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B2" w:rsidRPr="00281B90" w:rsidRDefault="00D23A41" w:rsidP="000C41B2">
      <w:pPr>
        <w:jc w:val="center"/>
        <w:rPr>
          <w:rFonts w:ascii="한컴바탕" w:eastAsia="한컴바탕" w:hAnsi="한컴바탕" w:cs="한컴바탕"/>
          <w:bCs/>
          <w:w w:val="85"/>
          <w:sz w:val="24"/>
          <w:szCs w:val="24"/>
        </w:rPr>
      </w:pPr>
      <w:r>
        <w:rPr>
          <w:rFonts w:ascii="한컴바탕" w:eastAsia="한컴바탕" w:hAnsi="한컴바탕" w:cs="한컴바탕" w:hint="eastAsia"/>
          <w:bCs/>
          <w:w w:val="85"/>
          <w:sz w:val="24"/>
          <w:szCs w:val="24"/>
        </w:rPr>
        <w:t>글로벌</w:t>
      </w:r>
      <w:r w:rsidR="00D4357A">
        <w:rPr>
          <w:rFonts w:ascii="한컴바탕" w:eastAsia="한컴바탕" w:hAnsi="한컴바탕" w:cs="한컴바탕" w:hint="eastAsia"/>
          <w:bCs/>
          <w:w w:val="85"/>
          <w:sz w:val="24"/>
          <w:szCs w:val="24"/>
        </w:rPr>
        <w:t xml:space="preserve"> </w:t>
      </w:r>
      <w:r>
        <w:rPr>
          <w:rFonts w:ascii="한컴바탕" w:eastAsia="한컴바탕" w:hAnsi="한컴바탕" w:cs="한컴바탕" w:hint="eastAsia"/>
          <w:bCs/>
          <w:w w:val="85"/>
          <w:sz w:val="24"/>
          <w:szCs w:val="24"/>
        </w:rPr>
        <w:t>금융시장론</w:t>
      </w:r>
      <w:r w:rsidR="000C41B2" w:rsidRPr="00281B90">
        <w:rPr>
          <w:rFonts w:ascii="한컴바탕" w:eastAsia="한컴바탕" w:hAnsi="한컴바탕" w:cs="한컴바탕" w:hint="eastAsia"/>
          <w:bCs/>
          <w:w w:val="85"/>
          <w:sz w:val="24"/>
          <w:szCs w:val="24"/>
        </w:rPr>
        <w:t xml:space="preserve"> / 201</w:t>
      </w:r>
      <w:r w:rsidR="000C41B2">
        <w:rPr>
          <w:rFonts w:ascii="한컴바탕" w:eastAsia="한컴바탕" w:hAnsi="한컴바탕" w:cs="한컴바탕" w:hint="eastAsia"/>
          <w:bCs/>
          <w:w w:val="85"/>
          <w:sz w:val="24"/>
          <w:szCs w:val="24"/>
        </w:rPr>
        <w:t>8</w:t>
      </w:r>
      <w:r w:rsidR="000C41B2" w:rsidRPr="00281B90">
        <w:rPr>
          <w:rFonts w:ascii="한컴바탕" w:eastAsia="한컴바탕" w:hAnsi="한컴바탕" w:cs="한컴바탕" w:hint="eastAsia"/>
          <w:bCs/>
          <w:w w:val="85"/>
          <w:sz w:val="24"/>
          <w:szCs w:val="24"/>
        </w:rPr>
        <w:t>. 1학기 학기말 보고서</w:t>
      </w:r>
    </w:p>
    <w:p w:rsidR="000C41B2" w:rsidRPr="00D4673C" w:rsidRDefault="000C41B2" w:rsidP="000C41B2">
      <w:pPr>
        <w:jc w:val="center"/>
        <w:rPr>
          <w:rFonts w:ascii="한컴바탕" w:eastAsia="한컴바탕" w:hAnsi="한컴바탕" w:cs="한컴바탕"/>
          <w:bCs/>
          <w:w w:val="90"/>
          <w:sz w:val="24"/>
          <w:szCs w:val="24"/>
        </w:rPr>
      </w:pPr>
    </w:p>
    <w:p w:rsidR="000C41B2" w:rsidRDefault="000C41B2" w:rsidP="000C41B2">
      <w:pPr>
        <w:jc w:val="center"/>
        <w:rPr>
          <w:rFonts w:ascii="한컴바탕" w:eastAsia="한컴바탕" w:hAnsi="한컴바탕" w:cs="한컴바탕"/>
          <w:bCs/>
          <w:w w:val="90"/>
          <w:sz w:val="24"/>
          <w:szCs w:val="24"/>
        </w:rPr>
      </w:pPr>
    </w:p>
    <w:p w:rsidR="000C41B2" w:rsidRPr="00D4357A" w:rsidRDefault="000C41B2" w:rsidP="000C41B2">
      <w:pPr>
        <w:jc w:val="center"/>
        <w:rPr>
          <w:rFonts w:ascii="한컴바탕" w:eastAsia="한컴바탕" w:hAnsi="한컴바탕" w:cs="한컴바탕"/>
          <w:bCs/>
          <w:w w:val="90"/>
          <w:sz w:val="24"/>
          <w:szCs w:val="24"/>
        </w:rPr>
      </w:pPr>
    </w:p>
    <w:p w:rsidR="000C41B2" w:rsidRDefault="000C41B2" w:rsidP="000C41B2">
      <w:pPr>
        <w:jc w:val="center"/>
        <w:rPr>
          <w:rFonts w:ascii="한컴바탕" w:eastAsia="한컴바탕" w:hAnsi="한컴바탕" w:cs="한컴바탕"/>
          <w:bCs/>
          <w:w w:val="90"/>
          <w:sz w:val="24"/>
          <w:szCs w:val="24"/>
        </w:rPr>
      </w:pPr>
    </w:p>
    <w:p w:rsidR="000C41B2" w:rsidRDefault="000C41B2" w:rsidP="000C41B2">
      <w:pPr>
        <w:jc w:val="center"/>
        <w:rPr>
          <w:rFonts w:ascii="한컴바탕" w:eastAsia="한컴바탕" w:hAnsi="한컴바탕" w:cs="한컴바탕"/>
          <w:bCs/>
          <w:w w:val="90"/>
          <w:sz w:val="24"/>
          <w:szCs w:val="24"/>
        </w:rPr>
      </w:pPr>
    </w:p>
    <w:p w:rsidR="000C41B2" w:rsidRPr="00D23A41" w:rsidRDefault="000C41B2" w:rsidP="000C41B2">
      <w:pPr>
        <w:jc w:val="center"/>
        <w:rPr>
          <w:rFonts w:ascii="한컴바탕" w:eastAsia="한컴바탕" w:hAnsi="한컴바탕" w:cs="한컴바탕"/>
          <w:bCs/>
          <w:w w:val="90"/>
          <w:sz w:val="24"/>
          <w:szCs w:val="24"/>
        </w:rPr>
      </w:pPr>
    </w:p>
    <w:p w:rsidR="000C41B2" w:rsidRPr="007610DD" w:rsidRDefault="000C41B2" w:rsidP="000C41B2">
      <w:pPr>
        <w:jc w:val="center"/>
        <w:rPr>
          <w:rFonts w:ascii="한컴바탕" w:eastAsia="한컴바탕" w:hAnsi="한컴바탕" w:cs="한컴바탕"/>
          <w:bCs/>
          <w:w w:val="90"/>
          <w:sz w:val="24"/>
          <w:szCs w:val="24"/>
        </w:rPr>
      </w:pPr>
    </w:p>
    <w:p w:rsidR="000C41B2" w:rsidRDefault="000C41B2" w:rsidP="000C41B2">
      <w:pPr>
        <w:jc w:val="center"/>
        <w:rPr>
          <w:rFonts w:ascii="한컴바탕" w:eastAsia="한컴바탕" w:hAnsi="한컴바탕" w:cs="한컴바탕"/>
          <w:bCs/>
          <w:w w:val="90"/>
          <w:sz w:val="24"/>
          <w:szCs w:val="24"/>
        </w:rPr>
      </w:pPr>
    </w:p>
    <w:p w:rsidR="000C41B2" w:rsidRPr="00E233A9" w:rsidRDefault="000C41B2" w:rsidP="000C41B2">
      <w:pPr>
        <w:jc w:val="right"/>
        <w:rPr>
          <w:rFonts w:ascii="한컴바탕" w:eastAsia="한컴바탕" w:hAnsi="한컴바탕" w:cs="한컴바탕"/>
          <w:w w:val="90"/>
          <w:sz w:val="24"/>
          <w:szCs w:val="24"/>
        </w:rPr>
      </w:pPr>
    </w:p>
    <w:tbl>
      <w:tblPr>
        <w:tblStyle w:val="a6"/>
        <w:tblW w:w="0" w:type="auto"/>
        <w:tblBorders>
          <w:left w:val="none" w:sz="0" w:space="0" w:color="auto"/>
          <w:bottom w:val="single" w:sz="12" w:space="0" w:color="auto"/>
          <w:right w:val="none" w:sz="0" w:space="0" w:color="auto"/>
        </w:tblBorders>
        <w:tblLook w:val="04A0"/>
      </w:tblPr>
      <w:tblGrid>
        <w:gridCol w:w="9224"/>
      </w:tblGrid>
      <w:tr w:rsidR="000C41B2" w:rsidTr="000C29F1">
        <w:tc>
          <w:tcPr>
            <w:tcW w:w="9224" w:type="dxa"/>
          </w:tcPr>
          <w:p w:rsidR="000C41B2" w:rsidRPr="00D569EA" w:rsidRDefault="000C41B2" w:rsidP="000C29F1">
            <w:pPr>
              <w:rPr>
                <w:rFonts w:ascii="한컴바탕" w:eastAsia="한컴바탕" w:hAnsi="한컴바탕" w:cs="한컴바탕"/>
                <w:w w:val="90"/>
                <w:sz w:val="2"/>
                <w:szCs w:val="2"/>
              </w:rPr>
            </w:pPr>
          </w:p>
        </w:tc>
      </w:tr>
    </w:tbl>
    <w:p w:rsidR="000C41B2" w:rsidRPr="00E233A9" w:rsidRDefault="000C41B2" w:rsidP="000C41B2">
      <w:pPr>
        <w:rPr>
          <w:rFonts w:ascii="한컴바탕" w:eastAsia="한컴바탕" w:hAnsi="한컴바탕" w:cs="한컴바탕"/>
          <w:w w:val="90"/>
          <w:sz w:val="24"/>
          <w:szCs w:val="24"/>
        </w:rPr>
      </w:pPr>
    </w:p>
    <w:p w:rsidR="000C41B2" w:rsidRPr="000C41B2" w:rsidRDefault="00D23A41" w:rsidP="000C41B2">
      <w:pPr>
        <w:jc w:val="center"/>
        <w:rPr>
          <w:rFonts w:ascii="한컴바탕" w:eastAsia="한컴바탕" w:hAnsi="한컴바탕" w:cs="한컴바탕"/>
          <w:b/>
          <w:bCs/>
          <w:w w:val="90"/>
          <w:sz w:val="44"/>
          <w:szCs w:val="44"/>
        </w:rPr>
      </w:pPr>
      <w:r>
        <w:rPr>
          <w:rFonts w:ascii="한컴바탕" w:eastAsia="한컴바탕" w:hAnsi="한컴바탕" w:cs="한컴바탕" w:hint="eastAsia"/>
          <w:b/>
          <w:bCs/>
          <w:w w:val="90"/>
          <w:sz w:val="44"/>
          <w:szCs w:val="44"/>
        </w:rPr>
        <w:t>브렉시트</w:t>
      </w:r>
      <w:r w:rsidR="00A61938">
        <w:rPr>
          <w:rFonts w:ascii="한컴바탕" w:eastAsia="한컴바탕" w:hAnsi="한컴바탕" w:cs="한컴바탕" w:hint="eastAsia"/>
          <w:b/>
          <w:bCs/>
          <w:w w:val="90"/>
          <w:sz w:val="44"/>
          <w:szCs w:val="44"/>
        </w:rPr>
        <w:t xml:space="preserve">가 </w:t>
      </w:r>
      <w:r w:rsidR="00240E99">
        <w:rPr>
          <w:rFonts w:ascii="한컴바탕" w:eastAsia="한컴바탕" w:hAnsi="한컴바탕" w:cs="한컴바탕" w:hint="eastAsia"/>
          <w:b/>
          <w:bCs/>
          <w:w w:val="90"/>
          <w:sz w:val="44"/>
          <w:szCs w:val="44"/>
        </w:rPr>
        <w:t xml:space="preserve">글로벌 </w:t>
      </w:r>
      <w:r w:rsidR="00A61938">
        <w:rPr>
          <w:rFonts w:ascii="한컴바탕" w:eastAsia="한컴바탕" w:hAnsi="한컴바탕" w:cs="한컴바탕" w:hint="eastAsia"/>
          <w:b/>
          <w:bCs/>
          <w:w w:val="90"/>
          <w:sz w:val="44"/>
          <w:szCs w:val="44"/>
        </w:rPr>
        <w:t>금융시장에 미치는 영향</w:t>
      </w:r>
    </w:p>
    <w:p w:rsidR="000C41B2" w:rsidRPr="00E233A9" w:rsidRDefault="000C41B2" w:rsidP="000C41B2">
      <w:pPr>
        <w:jc w:val="right"/>
        <w:rPr>
          <w:rFonts w:ascii="한컴바탕" w:eastAsia="한컴바탕" w:hAnsi="한컴바탕" w:cs="한컴바탕"/>
          <w:w w:val="90"/>
          <w:sz w:val="24"/>
          <w:szCs w:val="24"/>
        </w:rPr>
      </w:pPr>
    </w:p>
    <w:tbl>
      <w:tblPr>
        <w:tblStyle w:val="a6"/>
        <w:tblW w:w="0" w:type="auto"/>
        <w:tblBorders>
          <w:left w:val="none" w:sz="0" w:space="0" w:color="auto"/>
          <w:bottom w:val="single" w:sz="12" w:space="0" w:color="auto"/>
          <w:right w:val="none" w:sz="0" w:space="0" w:color="auto"/>
        </w:tblBorders>
        <w:tblLook w:val="04A0"/>
      </w:tblPr>
      <w:tblGrid>
        <w:gridCol w:w="9224"/>
      </w:tblGrid>
      <w:tr w:rsidR="000C41B2" w:rsidTr="000C29F1">
        <w:tc>
          <w:tcPr>
            <w:tcW w:w="9224" w:type="dxa"/>
          </w:tcPr>
          <w:p w:rsidR="000C41B2" w:rsidRPr="00D569EA" w:rsidRDefault="000C41B2" w:rsidP="000C29F1">
            <w:pPr>
              <w:rPr>
                <w:rFonts w:ascii="한컴바탕" w:eastAsia="한컴바탕" w:hAnsi="한컴바탕" w:cs="한컴바탕"/>
                <w:w w:val="90"/>
                <w:sz w:val="2"/>
                <w:szCs w:val="2"/>
              </w:rPr>
            </w:pPr>
          </w:p>
        </w:tc>
      </w:tr>
    </w:tbl>
    <w:p w:rsidR="000C41B2" w:rsidRDefault="000C41B2" w:rsidP="000C41B2">
      <w:pPr>
        <w:jc w:val="left"/>
        <w:rPr>
          <w:rFonts w:ascii="한컴바탕" w:eastAsia="한컴바탕" w:hAnsi="한컴바탕" w:cs="한컴바탕"/>
          <w:b/>
          <w:bCs/>
          <w:w w:val="80"/>
          <w:sz w:val="22"/>
        </w:rPr>
      </w:pPr>
    </w:p>
    <w:p w:rsidR="000C41B2" w:rsidRPr="00480825" w:rsidRDefault="000C41B2" w:rsidP="000C41B2">
      <w:pPr>
        <w:widowControl/>
        <w:wordWrap/>
        <w:autoSpaceDE/>
        <w:autoSpaceDN/>
        <w:jc w:val="center"/>
        <w:rPr>
          <w:rFonts w:ascii="한컴바탕" w:eastAsia="한컴바탕" w:hAnsi="한컴바탕" w:cs="한컴바탕"/>
          <w:bCs/>
          <w:sz w:val="26"/>
          <w:szCs w:val="26"/>
        </w:rPr>
      </w:pPr>
    </w:p>
    <w:p w:rsidR="000C41B2" w:rsidRPr="00480825" w:rsidRDefault="000C41B2" w:rsidP="000C41B2">
      <w:pPr>
        <w:widowControl/>
        <w:wordWrap/>
        <w:autoSpaceDE/>
        <w:autoSpaceDN/>
        <w:jc w:val="center"/>
        <w:rPr>
          <w:rFonts w:ascii="한컴바탕" w:eastAsia="한컴바탕" w:hAnsi="한컴바탕" w:cs="한컴바탕"/>
          <w:bCs/>
          <w:sz w:val="26"/>
          <w:szCs w:val="26"/>
        </w:rPr>
      </w:pPr>
      <w:r w:rsidRPr="00480825">
        <w:rPr>
          <w:rFonts w:ascii="한컴바탕" w:eastAsia="한컴바탕" w:hAnsi="한컴바탕" w:cs="한컴바탕" w:hint="eastAsia"/>
          <w:bCs/>
          <w:sz w:val="26"/>
          <w:szCs w:val="26"/>
        </w:rPr>
        <w:t>201</w:t>
      </w:r>
      <w:r>
        <w:rPr>
          <w:rFonts w:ascii="한컴바탕" w:eastAsia="한컴바탕" w:hAnsi="한컴바탕" w:cs="한컴바탕" w:hint="eastAsia"/>
          <w:bCs/>
          <w:sz w:val="26"/>
          <w:szCs w:val="26"/>
        </w:rPr>
        <w:t>8</w:t>
      </w:r>
      <w:r w:rsidRPr="00480825">
        <w:rPr>
          <w:rFonts w:ascii="한컴바탕" w:eastAsia="한컴바탕" w:hAnsi="한컴바탕" w:cs="한컴바탕" w:hint="eastAsia"/>
          <w:bCs/>
          <w:sz w:val="26"/>
          <w:szCs w:val="26"/>
        </w:rPr>
        <w:t>년</w:t>
      </w:r>
      <w:r>
        <w:rPr>
          <w:rFonts w:ascii="한컴바탕" w:eastAsia="한컴바탕" w:hAnsi="한컴바탕" w:cs="한컴바탕" w:hint="eastAsia"/>
          <w:bCs/>
          <w:sz w:val="26"/>
          <w:szCs w:val="26"/>
        </w:rPr>
        <w:t xml:space="preserve"> 6</w:t>
      </w:r>
      <w:r w:rsidRPr="00480825">
        <w:rPr>
          <w:rFonts w:ascii="한컴바탕" w:eastAsia="한컴바탕" w:hAnsi="한컴바탕" w:cs="한컴바탕" w:hint="eastAsia"/>
          <w:bCs/>
          <w:sz w:val="26"/>
          <w:szCs w:val="26"/>
        </w:rPr>
        <w:t>월</w:t>
      </w:r>
      <w:r>
        <w:rPr>
          <w:rFonts w:ascii="한컴바탕" w:eastAsia="한컴바탕" w:hAnsi="한컴바탕" w:cs="한컴바탕" w:hint="eastAsia"/>
          <w:bCs/>
          <w:sz w:val="26"/>
          <w:szCs w:val="26"/>
        </w:rPr>
        <w:t xml:space="preserve"> 30</w:t>
      </w:r>
      <w:r w:rsidRPr="00480825">
        <w:rPr>
          <w:rFonts w:ascii="한컴바탕" w:eastAsia="한컴바탕" w:hAnsi="한컴바탕" w:cs="한컴바탕" w:hint="eastAsia"/>
          <w:bCs/>
          <w:sz w:val="26"/>
          <w:szCs w:val="26"/>
        </w:rPr>
        <w:t>일</w:t>
      </w:r>
    </w:p>
    <w:p w:rsidR="000C41B2" w:rsidRPr="00B05F45" w:rsidRDefault="000C41B2" w:rsidP="000C41B2">
      <w:pPr>
        <w:jc w:val="left"/>
        <w:rPr>
          <w:rFonts w:ascii="한컴바탕" w:eastAsia="한컴바탕" w:hAnsi="한컴바탕" w:cs="한컴바탕"/>
          <w:b/>
          <w:bCs/>
          <w:w w:val="80"/>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97529A" w:rsidRPr="00480825" w:rsidRDefault="0097529A"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480825" w:rsidRDefault="000C41B2" w:rsidP="000C41B2">
      <w:pPr>
        <w:widowControl/>
        <w:wordWrap/>
        <w:autoSpaceDE/>
        <w:autoSpaceDN/>
        <w:jc w:val="left"/>
        <w:rPr>
          <w:rFonts w:ascii="한컴바탕" w:eastAsia="한컴바탕" w:hAnsi="한컴바탕" w:cs="한컴바탕"/>
          <w:bCs/>
          <w:sz w:val="22"/>
        </w:rPr>
      </w:pPr>
    </w:p>
    <w:p w:rsidR="000C41B2" w:rsidRPr="00281B90" w:rsidRDefault="000C41B2" w:rsidP="000C41B2">
      <w:pPr>
        <w:widowControl/>
        <w:wordWrap/>
        <w:autoSpaceDE/>
        <w:autoSpaceDN/>
        <w:jc w:val="center"/>
        <w:rPr>
          <w:rFonts w:ascii="한컴바탕" w:eastAsia="한컴바탕" w:hAnsi="한컴바탕" w:cs="한컴바탕"/>
          <w:bCs/>
          <w:sz w:val="28"/>
          <w:szCs w:val="28"/>
        </w:rPr>
      </w:pPr>
      <w:r w:rsidRPr="00281B90">
        <w:rPr>
          <w:rFonts w:ascii="한컴바탕" w:eastAsia="한컴바탕" w:hAnsi="한컴바탕" w:cs="한컴바탕" w:hint="eastAsia"/>
          <w:bCs/>
          <w:sz w:val="28"/>
          <w:szCs w:val="28"/>
        </w:rPr>
        <w:t>성균관대학교 글로벌보험연금대학원</w:t>
      </w:r>
    </w:p>
    <w:p w:rsidR="000C41B2" w:rsidRPr="00480825" w:rsidRDefault="000C41B2" w:rsidP="000C41B2">
      <w:pPr>
        <w:widowControl/>
        <w:wordWrap/>
        <w:autoSpaceDE/>
        <w:autoSpaceDN/>
        <w:jc w:val="center"/>
        <w:rPr>
          <w:rFonts w:ascii="한컴바탕" w:eastAsia="한컴바탕" w:hAnsi="한컴바탕" w:cs="한컴바탕"/>
          <w:bCs/>
          <w:sz w:val="26"/>
          <w:szCs w:val="26"/>
        </w:rPr>
      </w:pPr>
    </w:p>
    <w:p w:rsidR="000C41B2" w:rsidRDefault="000C41B2" w:rsidP="000C41B2">
      <w:pPr>
        <w:widowControl/>
        <w:wordWrap/>
        <w:autoSpaceDE/>
        <w:autoSpaceDN/>
        <w:jc w:val="center"/>
        <w:rPr>
          <w:rFonts w:ascii="한컴바탕" w:eastAsia="한컴바탕" w:hAnsi="한컴바탕" w:cs="한컴바탕"/>
          <w:sz w:val="26"/>
          <w:szCs w:val="26"/>
        </w:rPr>
      </w:pPr>
      <w:r w:rsidRPr="00480825">
        <w:rPr>
          <w:rFonts w:ascii="한컴바탕" w:eastAsia="한컴바탕" w:hAnsi="한컴바탕" w:cs="한컴바탕" w:hint="eastAsia"/>
          <w:bCs/>
          <w:sz w:val="26"/>
          <w:szCs w:val="26"/>
        </w:rPr>
        <w:t>최인규(</w:t>
      </w:r>
      <w:r w:rsidRPr="00480825">
        <w:rPr>
          <w:rFonts w:ascii="한컴바탕" w:eastAsia="한컴바탕" w:hAnsi="한컴바탕" w:cs="한컴바탕"/>
          <w:sz w:val="26"/>
          <w:szCs w:val="26"/>
        </w:rPr>
        <w:t>2016720045</w:t>
      </w:r>
      <w:r w:rsidRPr="00480825">
        <w:rPr>
          <w:rFonts w:ascii="한컴바탕" w:eastAsia="한컴바탕" w:hAnsi="한컴바탕" w:cs="한컴바탕" w:hint="eastAsia"/>
          <w:sz w:val="26"/>
          <w:szCs w:val="26"/>
        </w:rPr>
        <w:t>)</w:t>
      </w:r>
    </w:p>
    <w:p w:rsidR="000912C3" w:rsidRDefault="000912C3">
      <w:pPr>
        <w:widowControl/>
        <w:wordWrap/>
        <w:autoSpaceDE/>
        <w:autoSpaceDN/>
        <w:jc w:val="left"/>
        <w:rPr>
          <w:rFonts w:ascii="한컴바탕" w:eastAsia="한컴바탕" w:hAnsi="한컴바탕" w:cs="한컴바탕"/>
          <w:sz w:val="26"/>
          <w:szCs w:val="26"/>
        </w:rPr>
      </w:pPr>
      <w:r>
        <w:rPr>
          <w:rFonts w:ascii="한컴바탕" w:eastAsia="한컴바탕" w:hAnsi="한컴바탕" w:cs="한컴바탕"/>
          <w:sz w:val="26"/>
          <w:szCs w:val="26"/>
        </w:rPr>
        <w:br w:type="page"/>
      </w:r>
    </w:p>
    <w:p w:rsidR="000912C3" w:rsidRPr="00ED79BB" w:rsidRDefault="000912C3" w:rsidP="000912C3">
      <w:pPr>
        <w:widowControl/>
        <w:wordWrap/>
        <w:autoSpaceDE/>
        <w:autoSpaceDN/>
        <w:jc w:val="left"/>
        <w:rPr>
          <w:rFonts w:ascii="한컴바탕" w:eastAsia="한컴바탕" w:hAnsi="한컴바탕" w:cs="한컴바탕"/>
          <w:sz w:val="26"/>
          <w:szCs w:val="26"/>
        </w:rPr>
      </w:pPr>
    </w:p>
    <w:p w:rsidR="000912C3" w:rsidRDefault="000912C3" w:rsidP="000912C3">
      <w:pPr>
        <w:widowControl/>
        <w:wordWrap/>
        <w:autoSpaceDE/>
        <w:autoSpaceDN/>
        <w:jc w:val="left"/>
        <w:rPr>
          <w:rFonts w:ascii="한컴바탕" w:eastAsia="한컴바탕" w:hAnsi="한컴바탕" w:cs="한컴바탕"/>
          <w:sz w:val="26"/>
          <w:szCs w:val="26"/>
        </w:rPr>
      </w:pPr>
    </w:p>
    <w:p w:rsidR="000912C3" w:rsidRPr="00480825" w:rsidRDefault="000912C3" w:rsidP="000912C3">
      <w:pPr>
        <w:widowControl/>
        <w:wordWrap/>
        <w:autoSpaceDE/>
        <w:autoSpaceDN/>
        <w:jc w:val="center"/>
        <w:rPr>
          <w:rFonts w:ascii="한컴바탕" w:eastAsia="한컴바탕" w:hAnsi="한컴바탕" w:cs="한컴바탕"/>
          <w:b/>
          <w:bCs/>
          <w:sz w:val="28"/>
          <w:szCs w:val="28"/>
        </w:rPr>
      </w:pPr>
      <w:r w:rsidRPr="00480825">
        <w:rPr>
          <w:rFonts w:ascii="한컴바탕" w:eastAsia="한컴바탕" w:hAnsi="한컴바탕" w:cs="한컴바탕" w:hint="eastAsia"/>
          <w:b/>
          <w:bCs/>
          <w:sz w:val="28"/>
          <w:szCs w:val="28"/>
        </w:rPr>
        <w:t>목     차</w:t>
      </w:r>
    </w:p>
    <w:p w:rsidR="000912C3" w:rsidRPr="00154B28" w:rsidRDefault="00253627" w:rsidP="000912C3">
      <w:pPr>
        <w:widowControl/>
        <w:wordWrap/>
        <w:autoSpaceDE/>
        <w:autoSpaceDN/>
        <w:ind w:leftChars="300" w:left="600"/>
        <w:jc w:val="left"/>
        <w:rPr>
          <w:rFonts w:ascii="한컴바탕" w:eastAsia="한컴바탕" w:hAnsi="한컴바탕" w:cs="한컴바탕"/>
          <w:bCs/>
          <w:sz w:val="26"/>
          <w:szCs w:val="26"/>
        </w:rPr>
      </w:pPr>
      <w:r w:rsidRPr="00253627">
        <w:rPr>
          <w:rFonts w:ascii="한컴바탕" w:eastAsia="한컴바탕" w:hAnsi="한컴바탕" w:cs="한컴바탕"/>
          <w:noProof/>
          <w:sz w:val="26"/>
          <w:szCs w:val="26"/>
        </w:rPr>
        <w:pict>
          <v:rect id="_x0000_s1026" style="position:absolute;left:0;text-align:left;margin-left:-.75pt;margin-top:1.6pt;width:27.75pt;height:480pt;z-index:251660288" fillcolor="#d8d8d8 [2732]" stroked="f"/>
        </w:pict>
      </w: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r w:rsidRPr="00154B28">
        <w:rPr>
          <w:rFonts w:ascii="한컴바탕" w:eastAsia="한컴바탕" w:hAnsi="한컴바탕" w:cs="한컴바탕" w:hint="eastAsia"/>
          <w:bCs/>
          <w:w w:val="90"/>
          <w:sz w:val="26"/>
          <w:szCs w:val="26"/>
        </w:rPr>
        <w:t>Ⅰ</w:t>
      </w:r>
      <w:r w:rsidRPr="00154B28">
        <w:rPr>
          <w:rFonts w:ascii="한컴바탕" w:eastAsia="한컴바탕" w:hAnsi="한컴바탕" w:cs="한컴바탕"/>
          <w:bCs/>
          <w:w w:val="90"/>
          <w:sz w:val="26"/>
          <w:szCs w:val="26"/>
        </w:rPr>
        <w:t xml:space="preserve">. </w:t>
      </w:r>
      <w:r>
        <w:rPr>
          <w:rFonts w:ascii="한컴바탕" w:eastAsia="한컴바탕" w:hAnsi="한컴바탕" w:cs="한컴바탕" w:hint="eastAsia"/>
          <w:bCs/>
          <w:w w:val="90"/>
          <w:sz w:val="26"/>
          <w:szCs w:val="26"/>
        </w:rPr>
        <w:t>서론</w:t>
      </w: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8B02CC" w:rsidRDefault="000912C3" w:rsidP="000912C3">
      <w:pPr>
        <w:widowControl/>
        <w:wordWrap/>
        <w:autoSpaceDE/>
        <w:autoSpaceDN/>
        <w:ind w:leftChars="300" w:left="600"/>
        <w:jc w:val="left"/>
        <w:rPr>
          <w:rFonts w:ascii="한컴바탕" w:eastAsia="한컴바탕" w:hAnsi="한컴바탕" w:cs="한컴바탕"/>
          <w:bCs/>
          <w:w w:val="90"/>
          <w:sz w:val="26"/>
          <w:szCs w:val="26"/>
        </w:rPr>
      </w:pPr>
      <w:r w:rsidRPr="00154B28">
        <w:rPr>
          <w:rFonts w:ascii="한컴바탕" w:eastAsia="한컴바탕" w:hAnsi="한컴바탕" w:cs="한컴바탕" w:hint="eastAsia"/>
          <w:bCs/>
          <w:w w:val="90"/>
          <w:sz w:val="26"/>
          <w:szCs w:val="26"/>
        </w:rPr>
        <w:t>Ⅱ</w:t>
      </w:r>
      <w:r w:rsidRPr="00154B28">
        <w:rPr>
          <w:rFonts w:ascii="한컴바탕" w:eastAsia="한컴바탕" w:hAnsi="한컴바탕" w:cs="한컴바탕"/>
          <w:bCs/>
          <w:w w:val="90"/>
          <w:sz w:val="26"/>
          <w:szCs w:val="26"/>
        </w:rPr>
        <w:t xml:space="preserve">. </w:t>
      </w:r>
      <w:r w:rsidR="001E28D3">
        <w:rPr>
          <w:rFonts w:ascii="한컴바탕" w:eastAsia="한컴바탕" w:hAnsi="한컴바탕" w:cs="한컴바탕" w:hint="eastAsia"/>
          <w:bCs/>
          <w:w w:val="90"/>
          <w:sz w:val="26"/>
          <w:szCs w:val="26"/>
        </w:rPr>
        <w:t xml:space="preserve">브렉시트 </w:t>
      </w:r>
      <w:r w:rsidR="008B02CC">
        <w:rPr>
          <w:rFonts w:ascii="한컴바탕" w:eastAsia="한컴바탕" w:hAnsi="한컴바탕" w:cs="한컴바탕" w:hint="eastAsia"/>
          <w:bCs/>
          <w:w w:val="90"/>
          <w:sz w:val="26"/>
          <w:szCs w:val="26"/>
        </w:rPr>
        <w:t>관련 주요내용</w:t>
      </w:r>
    </w:p>
    <w:p w:rsidR="008B02CC" w:rsidRDefault="008B02CC" w:rsidP="000912C3">
      <w:pPr>
        <w:widowControl/>
        <w:wordWrap/>
        <w:autoSpaceDE/>
        <w:autoSpaceDN/>
        <w:ind w:leftChars="300" w:left="600"/>
        <w:jc w:val="left"/>
        <w:rPr>
          <w:rFonts w:ascii="한컴바탕" w:eastAsia="한컴바탕" w:hAnsi="한컴바탕" w:cs="한컴바탕"/>
          <w:bCs/>
          <w:w w:val="90"/>
          <w:sz w:val="26"/>
          <w:szCs w:val="26"/>
        </w:rPr>
      </w:pPr>
    </w:p>
    <w:p w:rsidR="00040B80" w:rsidRDefault="00040B80" w:rsidP="000912C3">
      <w:pPr>
        <w:widowControl/>
        <w:wordWrap/>
        <w:autoSpaceDE/>
        <w:autoSpaceDN/>
        <w:ind w:leftChars="300" w:left="600"/>
        <w:jc w:val="left"/>
        <w:rPr>
          <w:rFonts w:ascii="한컴바탕" w:eastAsia="한컴바탕" w:hAnsi="한컴바탕" w:cs="한컴바탕"/>
          <w:bCs/>
          <w:w w:val="90"/>
          <w:sz w:val="26"/>
          <w:szCs w:val="26"/>
        </w:rPr>
      </w:pPr>
      <w:r>
        <w:rPr>
          <w:rFonts w:ascii="한컴바탕" w:eastAsia="한컴바탕" w:hAnsi="한컴바탕" w:cs="한컴바탕" w:hint="eastAsia"/>
          <w:bCs/>
          <w:w w:val="90"/>
          <w:sz w:val="26"/>
          <w:szCs w:val="26"/>
        </w:rPr>
        <w:t xml:space="preserve">    1. 브렉시트 결정의 배경</w:t>
      </w:r>
      <w:r w:rsidR="00704598">
        <w:rPr>
          <w:rFonts w:ascii="한컴바탕" w:eastAsia="한컴바탕" w:hAnsi="한컴바탕" w:cs="한컴바탕" w:hint="eastAsia"/>
          <w:bCs/>
          <w:w w:val="90"/>
          <w:sz w:val="26"/>
          <w:szCs w:val="26"/>
        </w:rPr>
        <w:t xml:space="preserve"> 및 개요</w:t>
      </w:r>
    </w:p>
    <w:p w:rsidR="00040B80" w:rsidRDefault="00040B80" w:rsidP="000912C3">
      <w:pPr>
        <w:widowControl/>
        <w:wordWrap/>
        <w:autoSpaceDE/>
        <w:autoSpaceDN/>
        <w:ind w:leftChars="300" w:left="600"/>
        <w:jc w:val="left"/>
        <w:rPr>
          <w:rFonts w:ascii="한컴바탕" w:eastAsia="한컴바탕" w:hAnsi="한컴바탕" w:cs="한컴바탕"/>
          <w:bCs/>
          <w:w w:val="90"/>
          <w:sz w:val="26"/>
          <w:szCs w:val="26"/>
        </w:rPr>
      </w:pPr>
    </w:p>
    <w:p w:rsidR="000912C3" w:rsidRDefault="008B02CC" w:rsidP="000912C3">
      <w:pPr>
        <w:widowControl/>
        <w:wordWrap/>
        <w:autoSpaceDE/>
        <w:autoSpaceDN/>
        <w:ind w:leftChars="300" w:left="600"/>
        <w:jc w:val="left"/>
        <w:rPr>
          <w:rFonts w:ascii="한컴바탕" w:eastAsia="한컴바탕" w:hAnsi="한컴바탕" w:cs="한컴바탕"/>
          <w:bCs/>
          <w:w w:val="90"/>
          <w:sz w:val="26"/>
          <w:szCs w:val="26"/>
        </w:rPr>
      </w:pPr>
      <w:r>
        <w:rPr>
          <w:rFonts w:ascii="한컴바탕" w:eastAsia="한컴바탕" w:hAnsi="한컴바탕" w:cs="한컴바탕" w:hint="eastAsia"/>
          <w:bCs/>
          <w:w w:val="90"/>
          <w:sz w:val="26"/>
          <w:szCs w:val="26"/>
        </w:rPr>
        <w:t xml:space="preserve">    </w:t>
      </w:r>
      <w:r w:rsidR="00040B80">
        <w:rPr>
          <w:rFonts w:ascii="한컴바탕" w:eastAsia="한컴바탕" w:hAnsi="한컴바탕" w:cs="한컴바탕" w:hint="eastAsia"/>
          <w:bCs/>
          <w:w w:val="90"/>
          <w:sz w:val="26"/>
          <w:szCs w:val="26"/>
        </w:rPr>
        <w:t>2</w:t>
      </w:r>
      <w:r>
        <w:rPr>
          <w:rFonts w:ascii="한컴바탕" w:eastAsia="한컴바탕" w:hAnsi="한컴바탕" w:cs="한컴바탕" w:hint="eastAsia"/>
          <w:bCs/>
          <w:w w:val="90"/>
          <w:sz w:val="26"/>
          <w:szCs w:val="26"/>
        </w:rPr>
        <w:t xml:space="preserve">. 브렉시트 </w:t>
      </w:r>
      <w:r w:rsidR="00040B80">
        <w:rPr>
          <w:rFonts w:ascii="한컴바탕" w:eastAsia="한컴바탕" w:hAnsi="한컴바탕" w:cs="한컴바탕" w:hint="eastAsia"/>
          <w:bCs/>
          <w:w w:val="90"/>
          <w:sz w:val="26"/>
          <w:szCs w:val="26"/>
        </w:rPr>
        <w:t xml:space="preserve">관련 </w:t>
      </w:r>
      <w:r w:rsidR="001E28D3">
        <w:rPr>
          <w:rFonts w:ascii="한컴바탕" w:eastAsia="한컴바탕" w:hAnsi="한컴바탕" w:cs="한컴바탕" w:hint="eastAsia"/>
          <w:bCs/>
          <w:w w:val="90"/>
          <w:sz w:val="26"/>
          <w:szCs w:val="26"/>
        </w:rPr>
        <w:t>경과</w:t>
      </w:r>
    </w:p>
    <w:p w:rsidR="008B02CC" w:rsidRPr="00154B28" w:rsidRDefault="008B02CC" w:rsidP="000912C3">
      <w:pPr>
        <w:widowControl/>
        <w:wordWrap/>
        <w:autoSpaceDE/>
        <w:autoSpaceDN/>
        <w:ind w:leftChars="300" w:left="600"/>
        <w:jc w:val="left"/>
        <w:rPr>
          <w:rFonts w:ascii="한컴바탕" w:eastAsia="한컴바탕" w:hAnsi="한컴바탕" w:cs="한컴바탕"/>
          <w:bCs/>
          <w:w w:val="90"/>
          <w:sz w:val="26"/>
          <w:szCs w:val="26"/>
        </w:rPr>
      </w:pPr>
    </w:p>
    <w:p w:rsidR="000912C3" w:rsidRDefault="00040B80" w:rsidP="000912C3">
      <w:pPr>
        <w:widowControl/>
        <w:wordWrap/>
        <w:autoSpaceDE/>
        <w:autoSpaceDN/>
        <w:ind w:leftChars="300" w:left="600"/>
        <w:jc w:val="left"/>
        <w:rPr>
          <w:rFonts w:ascii="한컴바탕" w:eastAsia="한컴바탕" w:hAnsi="한컴바탕" w:cs="한컴바탕"/>
          <w:bCs/>
          <w:w w:val="90"/>
          <w:sz w:val="26"/>
          <w:szCs w:val="26"/>
        </w:rPr>
      </w:pPr>
      <w:r>
        <w:rPr>
          <w:rFonts w:ascii="한컴바탕" w:eastAsia="한컴바탕" w:hAnsi="한컴바탕" w:cs="한컴바탕" w:hint="eastAsia"/>
          <w:bCs/>
          <w:w w:val="90"/>
          <w:sz w:val="26"/>
          <w:szCs w:val="26"/>
        </w:rPr>
        <w:t xml:space="preserve">    3</w:t>
      </w:r>
      <w:r w:rsidR="008B02CC">
        <w:rPr>
          <w:rFonts w:ascii="한컴바탕" w:eastAsia="한컴바탕" w:hAnsi="한컴바탕" w:cs="한컴바탕" w:hint="eastAsia"/>
          <w:bCs/>
          <w:w w:val="90"/>
          <w:sz w:val="26"/>
          <w:szCs w:val="26"/>
        </w:rPr>
        <w:t xml:space="preserve">. </w:t>
      </w:r>
      <w:r w:rsidR="00170474" w:rsidRPr="00170474">
        <w:rPr>
          <w:rFonts w:ascii="한컴바탕" w:eastAsia="한컴바탕" w:hAnsi="한컴바탕" w:cs="한컴바탕" w:hint="eastAsia"/>
          <w:bCs/>
          <w:w w:val="90"/>
          <w:sz w:val="26"/>
          <w:szCs w:val="26"/>
        </w:rPr>
        <w:t>영국</w:t>
      </w:r>
      <w:r w:rsidR="00170474" w:rsidRPr="00170474">
        <w:rPr>
          <w:rFonts w:ascii="한컴바탕" w:eastAsia="한컴바탕" w:hAnsi="한컴바탕" w:cs="한컴바탕"/>
          <w:bCs/>
          <w:w w:val="90"/>
          <w:sz w:val="26"/>
          <w:szCs w:val="26"/>
        </w:rPr>
        <w:t>/EU 및 글로벌 금융시장에 대한 영향</w:t>
      </w:r>
    </w:p>
    <w:p w:rsidR="008B02CC" w:rsidRPr="00040B80" w:rsidRDefault="008B02CC" w:rsidP="000912C3">
      <w:pPr>
        <w:widowControl/>
        <w:wordWrap/>
        <w:autoSpaceDE/>
        <w:autoSpaceDN/>
        <w:ind w:leftChars="300" w:left="600"/>
        <w:jc w:val="left"/>
        <w:rPr>
          <w:rFonts w:ascii="한컴바탕" w:eastAsia="한컴바탕" w:hAnsi="한컴바탕" w:cs="한컴바탕"/>
          <w:bCs/>
          <w:w w:val="90"/>
          <w:sz w:val="26"/>
          <w:szCs w:val="26"/>
        </w:rPr>
      </w:pPr>
    </w:p>
    <w:p w:rsidR="008B02CC" w:rsidRDefault="00040B80" w:rsidP="000912C3">
      <w:pPr>
        <w:widowControl/>
        <w:wordWrap/>
        <w:autoSpaceDE/>
        <w:autoSpaceDN/>
        <w:ind w:leftChars="300" w:left="600"/>
        <w:jc w:val="left"/>
        <w:rPr>
          <w:rFonts w:ascii="한컴바탕" w:eastAsia="한컴바탕" w:hAnsi="한컴바탕" w:cs="한컴바탕"/>
          <w:bCs/>
          <w:w w:val="90"/>
          <w:sz w:val="26"/>
          <w:szCs w:val="26"/>
        </w:rPr>
      </w:pPr>
      <w:r>
        <w:rPr>
          <w:rFonts w:ascii="한컴바탕" w:eastAsia="한컴바탕" w:hAnsi="한컴바탕" w:cs="한컴바탕" w:hint="eastAsia"/>
          <w:bCs/>
          <w:w w:val="90"/>
          <w:sz w:val="26"/>
          <w:szCs w:val="26"/>
        </w:rPr>
        <w:t xml:space="preserve">    4</w:t>
      </w:r>
      <w:r w:rsidR="008B02CC">
        <w:rPr>
          <w:rFonts w:ascii="한컴바탕" w:eastAsia="한컴바탕" w:hAnsi="한컴바탕" w:cs="한컴바탕" w:hint="eastAsia"/>
          <w:bCs/>
          <w:w w:val="90"/>
          <w:sz w:val="26"/>
          <w:szCs w:val="26"/>
        </w:rPr>
        <w:t xml:space="preserve">. 국내 금융시장에 </w:t>
      </w:r>
      <w:r w:rsidR="006C4C76">
        <w:rPr>
          <w:rFonts w:ascii="한컴바탕" w:eastAsia="한컴바탕" w:hAnsi="한컴바탕" w:cs="한컴바탕" w:hint="eastAsia"/>
          <w:bCs/>
          <w:w w:val="90"/>
          <w:sz w:val="26"/>
          <w:szCs w:val="26"/>
        </w:rPr>
        <w:t>대한</w:t>
      </w:r>
      <w:r w:rsidR="008B02CC">
        <w:rPr>
          <w:rFonts w:ascii="한컴바탕" w:eastAsia="한컴바탕" w:hAnsi="한컴바탕" w:cs="한컴바탕" w:hint="eastAsia"/>
          <w:bCs/>
          <w:w w:val="90"/>
          <w:sz w:val="26"/>
          <w:szCs w:val="26"/>
        </w:rPr>
        <w:t xml:space="preserve"> 영향</w:t>
      </w:r>
    </w:p>
    <w:p w:rsidR="008B02CC" w:rsidRPr="00040B80" w:rsidRDefault="008B02CC" w:rsidP="000912C3">
      <w:pPr>
        <w:widowControl/>
        <w:wordWrap/>
        <w:autoSpaceDE/>
        <w:autoSpaceDN/>
        <w:ind w:leftChars="300" w:left="600"/>
        <w:jc w:val="left"/>
        <w:rPr>
          <w:rFonts w:ascii="한컴바탕" w:eastAsia="한컴바탕" w:hAnsi="한컴바탕" w:cs="한컴바탕"/>
          <w:bCs/>
          <w:w w:val="90"/>
          <w:sz w:val="26"/>
          <w:szCs w:val="26"/>
        </w:rPr>
      </w:pPr>
    </w:p>
    <w:p w:rsidR="008B02CC" w:rsidRDefault="00040B80" w:rsidP="000912C3">
      <w:pPr>
        <w:widowControl/>
        <w:wordWrap/>
        <w:autoSpaceDE/>
        <w:autoSpaceDN/>
        <w:ind w:leftChars="300" w:left="600"/>
        <w:jc w:val="left"/>
        <w:rPr>
          <w:rFonts w:ascii="한컴바탕" w:eastAsia="한컴바탕" w:hAnsi="한컴바탕" w:cs="한컴바탕"/>
          <w:bCs/>
          <w:w w:val="90"/>
          <w:sz w:val="26"/>
          <w:szCs w:val="26"/>
        </w:rPr>
      </w:pPr>
      <w:r>
        <w:rPr>
          <w:rFonts w:ascii="한컴바탕" w:eastAsia="한컴바탕" w:hAnsi="한컴바탕" w:cs="한컴바탕" w:hint="eastAsia"/>
          <w:bCs/>
          <w:w w:val="90"/>
          <w:sz w:val="26"/>
          <w:szCs w:val="26"/>
        </w:rPr>
        <w:t xml:space="preserve">    5</w:t>
      </w:r>
      <w:r w:rsidR="008B02CC">
        <w:rPr>
          <w:rFonts w:ascii="한컴바탕" w:eastAsia="한컴바탕" w:hAnsi="한컴바탕" w:cs="한컴바탕" w:hint="eastAsia"/>
          <w:bCs/>
          <w:w w:val="90"/>
          <w:sz w:val="26"/>
          <w:szCs w:val="26"/>
        </w:rPr>
        <w:t xml:space="preserve">. </w:t>
      </w:r>
      <w:r w:rsidR="0089558D">
        <w:rPr>
          <w:rFonts w:ascii="한컴바탕" w:eastAsia="한컴바탕" w:hAnsi="한컴바탕" w:cs="한컴바탕" w:hint="eastAsia"/>
          <w:bCs/>
          <w:w w:val="90"/>
          <w:sz w:val="26"/>
          <w:szCs w:val="26"/>
        </w:rPr>
        <w:t>향후 시나리오</w:t>
      </w:r>
      <w:r w:rsidR="008B02CC">
        <w:rPr>
          <w:rFonts w:ascii="한컴바탕" w:eastAsia="한컴바탕" w:hAnsi="한컴바탕" w:cs="한컴바탕" w:hint="eastAsia"/>
          <w:bCs/>
          <w:w w:val="90"/>
          <w:sz w:val="26"/>
          <w:szCs w:val="26"/>
        </w:rPr>
        <w:t xml:space="preserve"> 및 전망</w:t>
      </w:r>
    </w:p>
    <w:p w:rsidR="008B02CC" w:rsidRPr="00154B28" w:rsidRDefault="008B02CC"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r w:rsidRPr="00154B28">
        <w:rPr>
          <w:rFonts w:ascii="한컴바탕" w:eastAsia="한컴바탕" w:hAnsi="한컴바탕" w:cs="한컴바탕" w:hint="eastAsia"/>
          <w:bCs/>
          <w:w w:val="90"/>
          <w:sz w:val="26"/>
          <w:szCs w:val="26"/>
        </w:rPr>
        <w:t>Ⅲ</w:t>
      </w:r>
      <w:r>
        <w:rPr>
          <w:rFonts w:ascii="한컴바탕" w:eastAsia="한컴바탕" w:hAnsi="한컴바탕" w:cs="한컴바탕"/>
          <w:bCs/>
          <w:w w:val="90"/>
          <w:sz w:val="26"/>
          <w:szCs w:val="26"/>
        </w:rPr>
        <w:t xml:space="preserve">. </w:t>
      </w:r>
      <w:r w:rsidR="001E28D3">
        <w:rPr>
          <w:rFonts w:ascii="한컴바탕" w:eastAsia="한컴바탕" w:hAnsi="한컴바탕" w:cs="한컴바탕" w:hint="eastAsia"/>
          <w:bCs/>
          <w:w w:val="90"/>
          <w:sz w:val="26"/>
          <w:szCs w:val="26"/>
        </w:rPr>
        <w:t>결론</w:t>
      </w:r>
    </w:p>
    <w:p w:rsidR="000912C3" w:rsidRDefault="000912C3" w:rsidP="000912C3">
      <w:pPr>
        <w:widowControl/>
        <w:wordWrap/>
        <w:autoSpaceDE/>
        <w:autoSpaceDN/>
        <w:ind w:leftChars="300" w:left="600"/>
        <w:jc w:val="left"/>
        <w:rPr>
          <w:rFonts w:ascii="한컴바탕" w:eastAsia="한컴바탕" w:hAnsi="한컴바탕" w:cs="한컴바탕"/>
          <w:bCs/>
          <w:w w:val="90"/>
          <w:sz w:val="26"/>
          <w:szCs w:val="26"/>
        </w:rPr>
      </w:pPr>
    </w:p>
    <w:p w:rsidR="001E28D3" w:rsidRPr="00154B28" w:rsidRDefault="001E28D3" w:rsidP="000912C3">
      <w:pPr>
        <w:widowControl/>
        <w:wordWrap/>
        <w:autoSpaceDE/>
        <w:autoSpaceDN/>
        <w:ind w:leftChars="300" w:left="600"/>
        <w:jc w:val="left"/>
        <w:rPr>
          <w:rFonts w:ascii="한컴바탕" w:eastAsia="한컴바탕" w:hAnsi="한컴바탕" w:cs="한컴바탕"/>
          <w:bCs/>
          <w:w w:val="90"/>
          <w:sz w:val="26"/>
          <w:szCs w:val="26"/>
        </w:rPr>
      </w:pPr>
    </w:p>
    <w:p w:rsidR="000912C3" w:rsidRPr="00154B28" w:rsidRDefault="000912C3" w:rsidP="000912C3">
      <w:pPr>
        <w:widowControl/>
        <w:wordWrap/>
        <w:autoSpaceDE/>
        <w:autoSpaceDN/>
        <w:ind w:leftChars="300" w:left="600"/>
        <w:jc w:val="left"/>
        <w:rPr>
          <w:rFonts w:ascii="한컴바탕" w:eastAsia="한컴바탕" w:hAnsi="한컴바탕" w:cs="한컴바탕"/>
          <w:bCs/>
          <w:w w:val="90"/>
          <w:sz w:val="26"/>
          <w:szCs w:val="26"/>
        </w:rPr>
      </w:pPr>
      <w:r w:rsidRPr="00154B28">
        <w:rPr>
          <w:rFonts w:ascii="한컴바탕" w:eastAsia="한컴바탕" w:hAnsi="한컴바탕" w:cs="한컴바탕" w:hint="eastAsia"/>
          <w:bCs/>
          <w:w w:val="90"/>
          <w:sz w:val="26"/>
          <w:szCs w:val="26"/>
        </w:rPr>
        <w:t>참고문헌</w:t>
      </w:r>
    </w:p>
    <w:p w:rsidR="000912C3" w:rsidRPr="00154B28" w:rsidRDefault="000912C3" w:rsidP="000912C3">
      <w:pPr>
        <w:widowControl/>
        <w:wordWrap/>
        <w:autoSpaceDE/>
        <w:autoSpaceDN/>
        <w:ind w:leftChars="300" w:left="600"/>
        <w:jc w:val="left"/>
        <w:rPr>
          <w:rFonts w:ascii="한컴바탕" w:eastAsia="한컴바탕" w:hAnsi="한컴바탕" w:cs="한컴바탕"/>
          <w:sz w:val="26"/>
          <w:szCs w:val="26"/>
        </w:rPr>
      </w:pPr>
    </w:p>
    <w:p w:rsidR="000912C3" w:rsidRPr="0076154B" w:rsidRDefault="000912C3" w:rsidP="000912C3">
      <w:pPr>
        <w:widowControl/>
        <w:wordWrap/>
        <w:autoSpaceDE/>
        <w:autoSpaceDN/>
        <w:jc w:val="left"/>
        <w:rPr>
          <w:rFonts w:ascii="한컴바탕" w:eastAsia="한컴바탕" w:hAnsi="한컴바탕" w:cs="한컴바탕"/>
          <w:w w:val="90"/>
          <w:sz w:val="24"/>
          <w:szCs w:val="24"/>
        </w:rPr>
      </w:pPr>
      <w:r>
        <w:rPr>
          <w:rFonts w:ascii="한컴바탕" w:eastAsia="한컴바탕" w:hAnsi="한컴바탕" w:cs="한컴바탕"/>
          <w:w w:val="90"/>
          <w:sz w:val="24"/>
          <w:szCs w:val="24"/>
        </w:rPr>
        <w:br w:type="page"/>
      </w:r>
    </w:p>
    <w:p w:rsidR="00E94273" w:rsidRPr="00162E44" w:rsidRDefault="00E94273" w:rsidP="00613669">
      <w:pPr>
        <w:spacing w:line="300" w:lineRule="auto"/>
        <w:jc w:val="left"/>
        <w:rPr>
          <w:rFonts w:ascii="한컴바탕" w:eastAsia="한컴바탕" w:hAnsi="한컴바탕" w:cs="한컴바탕"/>
          <w:b/>
          <w:sz w:val="22"/>
        </w:rPr>
      </w:pPr>
      <w:r w:rsidRPr="00162E44">
        <w:rPr>
          <w:rFonts w:ascii="한컴바탕" w:eastAsia="한컴바탕" w:hAnsi="한컴바탕" w:cs="한컴바탕" w:hint="eastAsia"/>
          <w:b/>
          <w:sz w:val="22"/>
        </w:rPr>
        <w:lastRenderedPageBreak/>
        <w:t>Ⅰ</w:t>
      </w:r>
      <w:r w:rsidRPr="00162E44">
        <w:rPr>
          <w:rFonts w:ascii="한컴바탕" w:eastAsia="한컴바탕" w:hAnsi="한컴바탕" w:cs="한컴바탕"/>
          <w:b/>
          <w:sz w:val="22"/>
        </w:rPr>
        <w:t>. 서론</w:t>
      </w:r>
    </w:p>
    <w:p w:rsidR="00E94273" w:rsidRPr="00162E44" w:rsidRDefault="00E94273" w:rsidP="00613669">
      <w:pPr>
        <w:spacing w:line="300" w:lineRule="auto"/>
        <w:jc w:val="left"/>
        <w:rPr>
          <w:rFonts w:ascii="한컴바탕" w:eastAsia="한컴바탕" w:hAnsi="한컴바탕" w:cs="한컴바탕"/>
          <w:sz w:val="22"/>
        </w:rPr>
      </w:pPr>
    </w:p>
    <w:p w:rsidR="00B80319" w:rsidRPr="00BC2A6B" w:rsidRDefault="00162E44" w:rsidP="00613669">
      <w:pPr>
        <w:spacing w:line="300" w:lineRule="auto"/>
        <w:jc w:val="left"/>
        <w:rPr>
          <w:rFonts w:ascii="한컴바탕" w:eastAsia="한컴바탕" w:hAnsi="한컴바탕" w:cs="한컴바탕"/>
          <w:sz w:val="22"/>
        </w:rPr>
      </w:pPr>
      <w:r w:rsidRPr="00162E44">
        <w:rPr>
          <w:rFonts w:ascii="한컴바탕" w:eastAsia="한컴바탕" w:hAnsi="한컴바탕" w:cs="한컴바탕" w:hint="eastAsia"/>
          <w:sz w:val="22"/>
        </w:rPr>
        <w:t xml:space="preserve">  </w:t>
      </w:r>
      <w:r w:rsidR="00826F35">
        <w:rPr>
          <w:rFonts w:ascii="한컴바탕" w:eastAsia="한컴바탕" w:hAnsi="한컴바탕" w:cs="한컴바탕" w:hint="eastAsia"/>
          <w:sz w:val="22"/>
        </w:rPr>
        <w:t>영국의 국민투표 결과가 공식 발표되기 전까지</w:t>
      </w:r>
      <w:r w:rsidRPr="00162E44">
        <w:rPr>
          <w:rFonts w:ascii="한컴바탕" w:eastAsia="한컴바탕" w:hAnsi="한컴바탕" w:cs="한컴바탕" w:hint="eastAsia"/>
          <w:sz w:val="22"/>
        </w:rPr>
        <w:t xml:space="preserve"> </w:t>
      </w:r>
      <w:r w:rsidR="005A3101" w:rsidRPr="00162E44">
        <w:rPr>
          <w:rFonts w:ascii="한컴바탕" w:eastAsia="한컴바탕" w:hAnsi="한컴바탕" w:cs="한컴바탕" w:hint="eastAsia"/>
          <w:sz w:val="22"/>
        </w:rPr>
        <w:t>브렉시트</w:t>
      </w:r>
      <w:r w:rsidR="00AF3F24">
        <w:rPr>
          <w:rStyle w:val="a8"/>
          <w:rFonts w:ascii="한컴바탕" w:eastAsia="한컴바탕" w:hAnsi="한컴바탕" w:cs="한컴바탕"/>
          <w:sz w:val="22"/>
        </w:rPr>
        <w:footnoteReference w:id="1"/>
      </w:r>
      <w:r w:rsidRPr="00162E44">
        <w:rPr>
          <w:rFonts w:ascii="한컴바탕" w:eastAsia="한컴바탕" w:hAnsi="한컴바탕" w:cs="한컴바탕" w:hint="eastAsia"/>
          <w:sz w:val="22"/>
        </w:rPr>
        <w:t xml:space="preserve">는 마치 </w:t>
      </w:r>
      <w:r w:rsidRPr="00162E44">
        <w:rPr>
          <w:rFonts w:ascii="한컴바탕" w:eastAsia="한컴바탕" w:hAnsi="한컴바탕" w:cs="한컴바탕"/>
          <w:sz w:val="22"/>
        </w:rPr>
        <w:t>‘</w:t>
      </w:r>
      <w:r w:rsidRPr="00162E44">
        <w:rPr>
          <w:rFonts w:ascii="한컴바탕" w:eastAsia="한컴바탕" w:hAnsi="한컴바탕" w:cs="한컴바탕" w:hint="eastAsia"/>
          <w:sz w:val="22"/>
        </w:rPr>
        <w:t>블랙 스완(Black Swan)</w:t>
      </w:r>
      <w:r w:rsidRPr="00162E44">
        <w:rPr>
          <w:rFonts w:ascii="한컴바탕" w:eastAsia="한컴바탕" w:hAnsi="한컴바탕" w:cs="한컴바탕"/>
          <w:sz w:val="22"/>
        </w:rPr>
        <w:t>’으로</w:t>
      </w:r>
      <w:r w:rsidRPr="00162E44">
        <w:rPr>
          <w:rFonts w:ascii="한컴바탕" w:eastAsia="한컴바탕" w:hAnsi="한컴바탕" w:cs="한컴바탕" w:hint="eastAsia"/>
          <w:sz w:val="22"/>
        </w:rPr>
        <w:t xml:space="preserve"> 간주되었다. 극단적으로</w:t>
      </w:r>
      <w:r w:rsidRPr="00162E44">
        <w:rPr>
          <w:rFonts w:ascii="한컴바탕" w:eastAsia="한컴바탕" w:hAnsi="한컴바탕" w:cs="한컴바탕"/>
          <w:sz w:val="22"/>
        </w:rPr>
        <w:t xml:space="preserve"> 예외적이어서 발생가능성이 없어 보이지만 일단 발생하면 엄청난 충격과 파급효과를 가져오는 사건을 가리키는 용어</w:t>
      </w:r>
      <w:r w:rsidRPr="00162E44">
        <w:rPr>
          <w:rFonts w:ascii="한컴바탕" w:eastAsia="한컴바탕" w:hAnsi="한컴바탕" w:cs="한컴바탕" w:hint="eastAsia"/>
          <w:sz w:val="22"/>
        </w:rPr>
        <w:t xml:space="preserve">인 블랙 스완은 </w:t>
      </w:r>
      <w:r w:rsidR="00472F2F" w:rsidRPr="00472F2F">
        <w:rPr>
          <w:rFonts w:ascii="한컴바탕" w:eastAsia="한컴바탕" w:hAnsi="한컴바탕" w:cs="한컴바탕" w:hint="eastAsia"/>
          <w:sz w:val="22"/>
        </w:rPr>
        <w:t>미국</w:t>
      </w:r>
      <w:r w:rsidR="00472F2F" w:rsidRPr="00472F2F">
        <w:rPr>
          <w:rFonts w:ascii="한컴바탕" w:eastAsia="한컴바탕" w:hAnsi="한컴바탕" w:cs="한컴바탕"/>
          <w:sz w:val="22"/>
        </w:rPr>
        <w:t xml:space="preserve"> 뉴욕대 폴리테크닉연구소 교수인 나심 니콜라스 탈레브(Nassim Nicholas Taleb)</w:t>
      </w:r>
      <w:r w:rsidR="00227C36">
        <w:rPr>
          <w:rFonts w:ascii="한컴바탕" w:eastAsia="한컴바탕" w:hAnsi="한컴바탕" w:cs="한컴바탕" w:hint="eastAsia"/>
          <w:sz w:val="22"/>
        </w:rPr>
        <w:t>가</w:t>
      </w:r>
      <w:r w:rsidR="00472F2F" w:rsidRPr="00472F2F">
        <w:rPr>
          <w:rFonts w:ascii="한컴바탕" w:eastAsia="한컴바탕" w:hAnsi="한컴바탕" w:cs="한컴바탕"/>
          <w:sz w:val="22"/>
        </w:rPr>
        <w:t xml:space="preserve"> 그의 저서 The Black Swan에서 ‘과거의 경험으로 확인할 수 없는 기대 영역 바깥쪽의 </w:t>
      </w:r>
      <w:r w:rsidR="00637562" w:rsidRPr="00472F2F">
        <w:rPr>
          <w:rFonts w:ascii="한컴바탕" w:eastAsia="한컴바탕" w:hAnsi="한컴바탕" w:cs="한컴바탕" w:hint="eastAsia"/>
          <w:sz w:val="22"/>
        </w:rPr>
        <w:t>관측 값으로</w:t>
      </w:r>
      <w:r w:rsidR="00472F2F" w:rsidRPr="00472F2F">
        <w:rPr>
          <w:rFonts w:ascii="한컴바탕" w:eastAsia="한컴바탕" w:hAnsi="한컴바탕" w:cs="한컴바탕"/>
          <w:sz w:val="22"/>
        </w:rPr>
        <w:t xml:space="preserve">, 극단적으로 예외적이고 알려지지 않아 발생가능성에 대한 예측이 거의 불가능하지만 일단 발생하면 엄청난 충격과 파장을 가져오고, 발생 후에야 적절한 설명을 시도하여 설명과 예견이 가능해지는 사건’이라고 </w:t>
      </w:r>
      <w:r w:rsidR="00285AD6">
        <w:rPr>
          <w:rFonts w:ascii="한컴바탕" w:eastAsia="한컴바탕" w:hAnsi="한컴바탕" w:cs="한컴바탕"/>
          <w:sz w:val="22"/>
        </w:rPr>
        <w:t>정의</w:t>
      </w:r>
      <w:r w:rsidR="003A06DE">
        <w:rPr>
          <w:rFonts w:ascii="한컴바탕" w:eastAsia="한컴바탕" w:hAnsi="한컴바탕" w:cs="한컴바탕" w:hint="eastAsia"/>
          <w:sz w:val="22"/>
        </w:rPr>
        <w:t>하면서 널리 알려지게 되었다</w:t>
      </w:r>
      <w:r w:rsidR="00285AD6">
        <w:rPr>
          <w:rFonts w:ascii="한컴바탕" w:eastAsia="한컴바탕" w:hAnsi="한컴바탕" w:cs="한컴바탕" w:hint="eastAsia"/>
          <w:sz w:val="22"/>
        </w:rPr>
        <w:t>.</w:t>
      </w:r>
      <w:r w:rsidR="00637562">
        <w:rPr>
          <w:rStyle w:val="a8"/>
          <w:rFonts w:ascii="한컴바탕" w:eastAsia="한컴바탕" w:hAnsi="한컴바탕" w:cs="한컴바탕"/>
          <w:sz w:val="22"/>
        </w:rPr>
        <w:footnoteReference w:id="2"/>
      </w:r>
      <w:r w:rsidR="00BC2A6B">
        <w:rPr>
          <w:rFonts w:ascii="한컴바탕" w:eastAsia="한컴바탕" w:hAnsi="한컴바탕" w:cs="한컴바탕" w:hint="eastAsia"/>
          <w:sz w:val="22"/>
        </w:rPr>
        <w:t xml:space="preserve"> 즉, 브렉시트가 실제 현실로 다가올 것이라고 내다보는 사람들은 많지 않았고, </w:t>
      </w:r>
      <w:r w:rsidR="003A06DE">
        <w:rPr>
          <w:rFonts w:ascii="한컴바탕" w:eastAsia="한컴바탕" w:hAnsi="한컴바탕" w:cs="한컴바탕" w:hint="eastAsia"/>
          <w:sz w:val="22"/>
        </w:rPr>
        <w:t>정답은 정해져 있는 논란 정도로 이해하였으며 마치 승부의 결과가 명백해 보이는 경기를 관람하는 느낌으로 전세계인들은 영국의 국민투표 결과를 지켜보았다.</w:t>
      </w:r>
    </w:p>
    <w:p w:rsidR="00B80319" w:rsidRPr="003A06DE" w:rsidRDefault="00B80319" w:rsidP="00613669">
      <w:pPr>
        <w:spacing w:line="300" w:lineRule="auto"/>
        <w:jc w:val="left"/>
        <w:rPr>
          <w:rFonts w:ascii="한컴바탕" w:eastAsia="한컴바탕" w:hAnsi="한컴바탕" w:cs="한컴바탕"/>
          <w:sz w:val="22"/>
        </w:rPr>
      </w:pPr>
    </w:p>
    <w:p w:rsidR="00553CAA" w:rsidRDefault="0017112F" w:rsidP="00553CAA">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그러나, 20</w:t>
      </w:r>
      <w:r w:rsidR="00826F35">
        <w:rPr>
          <w:rFonts w:ascii="한컴바탕" w:eastAsia="한컴바탕" w:hAnsi="한컴바탕" w:cs="한컴바탕" w:hint="eastAsia"/>
          <w:sz w:val="22"/>
        </w:rPr>
        <w:t>16.6.23일 영국</w:t>
      </w:r>
      <w:r w:rsidR="00E438C3">
        <w:rPr>
          <w:rFonts w:ascii="한컴바탕" w:eastAsia="한컴바탕" w:hAnsi="한컴바탕" w:cs="한컴바탕" w:hint="eastAsia"/>
          <w:sz w:val="22"/>
        </w:rPr>
        <w:t xml:space="preserve"> 국민들</w:t>
      </w:r>
      <w:r w:rsidR="00826F35">
        <w:rPr>
          <w:rFonts w:ascii="한컴바탕" w:eastAsia="한컴바탕" w:hAnsi="한컴바탕" w:cs="한컴바탕" w:hint="eastAsia"/>
          <w:sz w:val="22"/>
        </w:rPr>
        <w:t xml:space="preserve">의 투표 결과는 </w:t>
      </w:r>
      <w:r w:rsidR="00E438C3">
        <w:rPr>
          <w:rFonts w:ascii="한컴바탕" w:eastAsia="한컴바탕" w:hAnsi="한컴바탕" w:cs="한컴바탕" w:hint="eastAsia"/>
          <w:sz w:val="22"/>
        </w:rPr>
        <w:t xml:space="preserve">많은 사람들의 기대와는 달리 </w:t>
      </w:r>
      <w:r w:rsidR="00826F35">
        <w:rPr>
          <w:rFonts w:ascii="한컴바탕" w:eastAsia="한컴바탕" w:hAnsi="한컴바탕" w:cs="한컴바탕" w:hint="eastAsia"/>
          <w:sz w:val="22"/>
        </w:rPr>
        <w:t xml:space="preserve">블랙 스완을 만들어 내고야 말았다. 영국과 </w:t>
      </w:r>
      <w:r w:rsidR="00D11DD2">
        <w:rPr>
          <w:rFonts w:ascii="한컴바탕" w:eastAsia="한컴바탕" w:hAnsi="한컴바탕" w:cs="한컴바탕" w:hint="eastAsia"/>
          <w:sz w:val="22"/>
        </w:rPr>
        <w:t>유럽</w:t>
      </w:r>
      <w:r w:rsidR="00D11DD2">
        <w:rPr>
          <w:rFonts w:ascii="한컴바탕" w:eastAsia="한컴바탕" w:hAnsi="한컴바탕" w:cs="한컴바탕"/>
          <w:sz w:val="22"/>
        </w:rPr>
        <w:t>뿐만</w:t>
      </w:r>
      <w:r w:rsidR="00826F35">
        <w:rPr>
          <w:rFonts w:ascii="한컴바탕" w:eastAsia="한컴바탕" w:hAnsi="한컴바탕" w:cs="한컴바탕" w:hint="eastAsia"/>
          <w:sz w:val="22"/>
        </w:rPr>
        <w:t xml:space="preserve"> 아니라 전 세계</w:t>
      </w:r>
      <w:r w:rsidR="00993C5E">
        <w:rPr>
          <w:rFonts w:ascii="한컴바탕" w:eastAsia="한컴바탕" w:hAnsi="한컴바탕" w:cs="한컴바탕" w:hint="eastAsia"/>
          <w:sz w:val="22"/>
        </w:rPr>
        <w:t>는</w:t>
      </w:r>
      <w:r w:rsidR="00826F35">
        <w:rPr>
          <w:rFonts w:ascii="한컴바탕" w:eastAsia="한컴바탕" w:hAnsi="한컴바탕" w:cs="한컴바탕" w:hint="eastAsia"/>
          <w:sz w:val="22"/>
        </w:rPr>
        <w:t xml:space="preserve"> 커다란 충격</w:t>
      </w:r>
      <w:r w:rsidR="00993C5E">
        <w:rPr>
          <w:rFonts w:ascii="한컴바탕" w:eastAsia="한컴바탕" w:hAnsi="한컴바탕" w:cs="한컴바탕" w:hint="eastAsia"/>
          <w:sz w:val="22"/>
        </w:rPr>
        <w:t xml:space="preserve">에 휩싸였으며 </w:t>
      </w:r>
      <w:r w:rsidR="00553CAA">
        <w:rPr>
          <w:rFonts w:ascii="한컴바탕" w:eastAsia="한컴바탕" w:hAnsi="한컴바탕" w:cs="한컴바탕" w:hint="eastAsia"/>
          <w:sz w:val="22"/>
        </w:rPr>
        <w:t xml:space="preserve">브렉시트를 걱정했던 </w:t>
      </w:r>
      <w:r w:rsidR="00E438C3">
        <w:rPr>
          <w:rFonts w:ascii="한컴바탕" w:eastAsia="한컴바탕" w:hAnsi="한컴바탕" w:cs="한컴바탕" w:hint="eastAsia"/>
          <w:sz w:val="22"/>
        </w:rPr>
        <w:t xml:space="preserve">사람들의 </w:t>
      </w:r>
      <w:r w:rsidR="00553CAA">
        <w:rPr>
          <w:rFonts w:ascii="한컴바탕" w:eastAsia="한컴바탕" w:hAnsi="한컴바탕" w:cs="한컴바탕" w:hint="eastAsia"/>
          <w:sz w:val="22"/>
        </w:rPr>
        <w:t xml:space="preserve">당초 </w:t>
      </w:r>
      <w:r w:rsidR="00E438C3">
        <w:rPr>
          <w:rFonts w:ascii="한컴바탕" w:eastAsia="한컴바탕" w:hAnsi="한컴바탕" w:cs="한컴바탕" w:hint="eastAsia"/>
          <w:sz w:val="22"/>
        </w:rPr>
        <w:t>우려는 조금씩 현실로 나타</w:t>
      </w:r>
      <w:r w:rsidR="003A2AE2">
        <w:rPr>
          <w:rFonts w:ascii="한컴바탕" w:eastAsia="한컴바탕" w:hAnsi="한컴바탕" w:cs="한컴바탕" w:hint="eastAsia"/>
          <w:sz w:val="22"/>
        </w:rPr>
        <w:t>났다</w:t>
      </w:r>
      <w:r w:rsidR="00553CAA">
        <w:rPr>
          <w:rFonts w:ascii="한컴바탕" w:eastAsia="한컴바탕" w:hAnsi="한컴바탕" w:cs="한컴바탕" w:hint="eastAsia"/>
          <w:sz w:val="22"/>
        </w:rPr>
        <w:t xml:space="preserve">. </w:t>
      </w:r>
      <w:r w:rsidR="00F954E8">
        <w:rPr>
          <w:rFonts w:ascii="한컴바탕" w:eastAsia="한컴바탕" w:hAnsi="한컴바탕" w:cs="한컴바탕" w:hint="eastAsia"/>
          <w:sz w:val="22"/>
        </w:rPr>
        <w:t xml:space="preserve">세계적 </w:t>
      </w:r>
      <w:proofErr w:type="spellStart"/>
      <w:r w:rsidR="00F954E8">
        <w:rPr>
          <w:rFonts w:ascii="한컴바탕" w:eastAsia="한컴바탕" w:hAnsi="한컴바탕" w:cs="한컴바탕" w:hint="eastAsia"/>
          <w:sz w:val="22"/>
        </w:rPr>
        <w:t>헤지펀드</w:t>
      </w:r>
      <w:proofErr w:type="spellEnd"/>
      <w:r w:rsidR="00F954E8">
        <w:rPr>
          <w:rFonts w:ascii="한컴바탕" w:eastAsia="한컴바탕" w:hAnsi="한컴바탕" w:cs="한컴바탕" w:hint="eastAsia"/>
          <w:sz w:val="22"/>
        </w:rPr>
        <w:t xml:space="preserve"> 투자자인 </w:t>
      </w:r>
      <w:r w:rsidR="00553CAA" w:rsidRPr="00553CAA">
        <w:rPr>
          <w:rFonts w:ascii="한컴바탕" w:eastAsia="한컴바탕" w:hAnsi="한컴바탕" w:cs="한컴바탕" w:hint="eastAsia"/>
          <w:sz w:val="22"/>
        </w:rPr>
        <w:t>조지</w:t>
      </w:r>
      <w:r w:rsidR="00553CAA" w:rsidRPr="00553CAA">
        <w:rPr>
          <w:rFonts w:ascii="한컴바탕" w:eastAsia="한컴바탕" w:hAnsi="한컴바탕" w:cs="한컴바탕"/>
          <w:sz w:val="22"/>
        </w:rPr>
        <w:t xml:space="preserve"> </w:t>
      </w:r>
      <w:proofErr w:type="spellStart"/>
      <w:r w:rsidR="00553CAA" w:rsidRPr="00553CAA">
        <w:rPr>
          <w:rFonts w:ascii="한컴바탕" w:eastAsia="한컴바탕" w:hAnsi="한컴바탕" w:cs="한컴바탕"/>
          <w:sz w:val="22"/>
        </w:rPr>
        <w:t>소로스</w:t>
      </w:r>
      <w:r w:rsidR="00553CAA">
        <w:rPr>
          <w:rFonts w:ascii="한컴바탕" w:eastAsia="한컴바탕" w:hAnsi="한컴바탕" w:cs="한컴바탕" w:hint="eastAsia"/>
          <w:sz w:val="22"/>
        </w:rPr>
        <w:t>는</w:t>
      </w:r>
      <w:proofErr w:type="spellEnd"/>
      <w:r w:rsidR="00553CAA">
        <w:rPr>
          <w:rFonts w:ascii="한컴바탕" w:eastAsia="한컴바탕" w:hAnsi="한컴바탕" w:cs="한컴바탕" w:hint="eastAsia"/>
          <w:sz w:val="22"/>
        </w:rPr>
        <w:t xml:space="preserve"> 2016.6.20일 영국 일간지 </w:t>
      </w:r>
      <w:proofErr w:type="spellStart"/>
      <w:r w:rsidR="00553CAA">
        <w:rPr>
          <w:rFonts w:ascii="한컴바탕" w:eastAsia="한컴바탕" w:hAnsi="한컴바탕" w:cs="한컴바탕" w:hint="eastAsia"/>
          <w:sz w:val="22"/>
        </w:rPr>
        <w:t>가디언에</w:t>
      </w:r>
      <w:proofErr w:type="spellEnd"/>
      <w:r w:rsidR="00553CAA">
        <w:rPr>
          <w:rFonts w:ascii="한컴바탕" w:eastAsia="한컴바탕" w:hAnsi="한컴바탕" w:cs="한컴바탕" w:hint="eastAsia"/>
          <w:sz w:val="22"/>
        </w:rPr>
        <w:t xml:space="preserve"> 기고한 글에서 </w:t>
      </w:r>
      <w:r w:rsidR="00553CAA">
        <w:rPr>
          <w:rFonts w:ascii="한컴바탕" w:eastAsia="한컴바탕" w:hAnsi="한컴바탕" w:cs="한컴바탕"/>
          <w:sz w:val="22"/>
        </w:rPr>
        <w:t>“</w:t>
      </w:r>
      <w:r w:rsidR="00553CAA">
        <w:rPr>
          <w:rFonts w:ascii="한컴바탕" w:eastAsia="한컴바탕" w:hAnsi="한컴바탕" w:cs="한컴바탕" w:hint="eastAsia"/>
          <w:sz w:val="22"/>
        </w:rPr>
        <w:t xml:space="preserve">브렉시트 결정이 난다면 영국 파운드화 가치가 폭락해 </w:t>
      </w:r>
      <w:r w:rsidR="00553CAA">
        <w:rPr>
          <w:rFonts w:ascii="한컴바탕" w:eastAsia="한컴바탕" w:hAnsi="한컴바탕" w:cs="한컴바탕"/>
          <w:sz w:val="22"/>
        </w:rPr>
        <w:t>‘</w:t>
      </w:r>
      <w:r w:rsidR="00553CAA">
        <w:rPr>
          <w:rFonts w:ascii="한컴바탕" w:eastAsia="한컴바탕" w:hAnsi="한컴바탕" w:cs="한컴바탕" w:hint="eastAsia"/>
          <w:sz w:val="22"/>
        </w:rPr>
        <w:t xml:space="preserve">블랙 </w:t>
      </w:r>
      <w:proofErr w:type="spellStart"/>
      <w:r w:rsidR="00553CAA">
        <w:rPr>
          <w:rFonts w:ascii="한컴바탕" w:eastAsia="한컴바탕" w:hAnsi="한컴바탕" w:cs="한컴바탕" w:hint="eastAsia"/>
          <w:sz w:val="22"/>
        </w:rPr>
        <w:t>프라이데이</w:t>
      </w:r>
      <w:proofErr w:type="spellEnd"/>
      <w:r w:rsidR="00553CAA">
        <w:rPr>
          <w:rFonts w:ascii="한컴바탕" w:eastAsia="한컴바탕" w:hAnsi="한컴바탕" w:cs="한컴바탕"/>
          <w:sz w:val="22"/>
        </w:rPr>
        <w:t>’</w:t>
      </w:r>
      <w:proofErr w:type="spellStart"/>
      <w:r w:rsidR="00553CAA">
        <w:rPr>
          <w:rFonts w:ascii="한컴바탕" w:eastAsia="한컴바탕" w:hAnsi="한컴바탕" w:cs="한컴바탕" w:hint="eastAsia"/>
          <w:sz w:val="22"/>
        </w:rPr>
        <w:t>를</w:t>
      </w:r>
      <w:proofErr w:type="spellEnd"/>
      <w:r w:rsidR="00553CAA">
        <w:rPr>
          <w:rFonts w:ascii="한컴바탕" w:eastAsia="한컴바탕" w:hAnsi="한컴바탕" w:cs="한컴바탕" w:hint="eastAsia"/>
          <w:sz w:val="22"/>
        </w:rPr>
        <w:t xml:space="preserve"> 맞을 수 있다</w:t>
      </w:r>
      <w:r w:rsidR="00553CAA">
        <w:rPr>
          <w:rFonts w:ascii="한컴바탕" w:eastAsia="한컴바탕" w:hAnsi="한컴바탕" w:cs="한컴바탕"/>
          <w:sz w:val="22"/>
        </w:rPr>
        <w:t>”</w:t>
      </w:r>
      <w:r w:rsidR="00553CAA">
        <w:rPr>
          <w:rFonts w:ascii="한컴바탕" w:eastAsia="한컴바탕" w:hAnsi="한컴바탕" w:cs="한컴바탕" w:hint="eastAsia"/>
          <w:sz w:val="22"/>
        </w:rPr>
        <w:t>고 경고</w:t>
      </w:r>
      <w:r w:rsidR="003A2AE2">
        <w:rPr>
          <w:rStyle w:val="a8"/>
          <w:rFonts w:ascii="한컴바탕" w:eastAsia="한컴바탕" w:hAnsi="한컴바탕" w:cs="한컴바탕"/>
          <w:sz w:val="22"/>
        </w:rPr>
        <w:footnoteReference w:id="3"/>
      </w:r>
      <w:r w:rsidR="00553CAA">
        <w:rPr>
          <w:rFonts w:ascii="한컴바탕" w:eastAsia="한컴바탕" w:hAnsi="한컴바탕" w:cs="한컴바탕" w:hint="eastAsia"/>
          <w:sz w:val="22"/>
        </w:rPr>
        <w:t>했는데 실제로 개표 결과가 집계되면서 파운드화는 급전직하해 장중 10% 이상 폭락하였다. 이날 파운드화 가치는 1985년 9월 이후 31</w:t>
      </w:r>
      <w:r w:rsidR="00471173">
        <w:rPr>
          <w:rFonts w:ascii="한컴바탕" w:eastAsia="한컴바탕" w:hAnsi="한컴바탕" w:cs="한컴바탕" w:hint="eastAsia"/>
          <w:sz w:val="22"/>
        </w:rPr>
        <w:t>년</w:t>
      </w:r>
      <w:r w:rsidR="00553CAA">
        <w:rPr>
          <w:rFonts w:ascii="한컴바탕" w:eastAsia="한컴바탕" w:hAnsi="한컴바탕" w:cs="한컴바탕" w:hint="eastAsia"/>
          <w:sz w:val="22"/>
        </w:rPr>
        <w:t xml:space="preserve"> 만에 최저 수준으로 떨어진 것이다.</w:t>
      </w:r>
    </w:p>
    <w:p w:rsidR="00166AF0" w:rsidRPr="00936EEC" w:rsidRDefault="00166AF0" w:rsidP="00553CAA">
      <w:pPr>
        <w:spacing w:line="300" w:lineRule="auto"/>
        <w:jc w:val="left"/>
        <w:rPr>
          <w:rFonts w:ascii="한컴바탕" w:eastAsia="한컴바탕" w:hAnsi="한컴바탕" w:cs="한컴바탕"/>
          <w:sz w:val="12"/>
          <w:szCs w:val="12"/>
        </w:rPr>
      </w:pPr>
    </w:p>
    <w:p w:rsidR="00166AF0" w:rsidRPr="00936EEC" w:rsidRDefault="00166AF0" w:rsidP="00553CAA">
      <w:pPr>
        <w:spacing w:line="300" w:lineRule="auto"/>
        <w:jc w:val="left"/>
        <w:rPr>
          <w:rFonts w:ascii="한컴바탕" w:eastAsia="한컴바탕" w:hAnsi="한컴바탕" w:cs="한컴바탕"/>
          <w:sz w:val="22"/>
        </w:rPr>
      </w:pPr>
      <w:r w:rsidRPr="00936EEC">
        <w:rPr>
          <w:rFonts w:ascii="한컴바탕" w:eastAsia="한컴바탕" w:hAnsi="한컴바탕" w:cs="한컴바탕" w:hint="eastAsia"/>
          <w:sz w:val="22"/>
        </w:rPr>
        <w:t xml:space="preserve">          &lt;표1&gt; 달러</w:t>
      </w:r>
      <w:r w:rsidRPr="00936EEC">
        <w:rPr>
          <w:rFonts w:ascii="한컴바탕" w:eastAsia="한컴바탕" w:hAnsi="한컴바탕" w:cs="한컴바탕"/>
          <w:sz w:val="22"/>
        </w:rPr>
        <w:t xml:space="preserve"> 대비 영국 파운드화 가치 추이</w:t>
      </w:r>
    </w:p>
    <w:p w:rsidR="00166AF0" w:rsidRPr="00936EEC" w:rsidRDefault="00166AF0" w:rsidP="00166AF0">
      <w:pPr>
        <w:spacing w:line="300" w:lineRule="auto"/>
        <w:jc w:val="center"/>
        <w:rPr>
          <w:rFonts w:ascii="한컴바탕" w:eastAsia="한컴바탕" w:hAnsi="한컴바탕" w:cs="한컴바탕"/>
          <w:sz w:val="22"/>
        </w:rPr>
      </w:pPr>
      <w:r w:rsidRPr="00936EEC">
        <w:rPr>
          <w:rFonts w:ascii="한컴바탕" w:eastAsia="한컴바탕" w:hAnsi="한컴바탕" w:cs="한컴바탕"/>
          <w:noProof/>
          <w:sz w:val="22"/>
        </w:rPr>
        <w:drawing>
          <wp:inline distT="0" distB="0" distL="0" distR="0">
            <wp:extent cx="4343400" cy="1885950"/>
            <wp:effectExtent l="19050" t="0" r="0" b="0"/>
            <wp:docPr id="1" name="그림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4343400" cy="1885950"/>
                    </a:xfrm>
                    <a:prstGeom prst="rect">
                      <a:avLst/>
                    </a:prstGeom>
                    <a:noFill/>
                    <a:ln w="9525">
                      <a:noFill/>
                      <a:miter lim="800000"/>
                      <a:headEnd/>
                      <a:tailEnd/>
                    </a:ln>
                  </pic:spPr>
                </pic:pic>
              </a:graphicData>
            </a:graphic>
          </wp:inline>
        </w:drawing>
      </w:r>
    </w:p>
    <w:p w:rsidR="00896099" w:rsidRPr="00936EEC" w:rsidRDefault="00896099" w:rsidP="001A6FD0">
      <w:pPr>
        <w:spacing w:line="300" w:lineRule="auto"/>
        <w:jc w:val="left"/>
        <w:rPr>
          <w:rFonts w:ascii="한컴바탕" w:eastAsia="한컴바탕" w:hAnsi="한컴바탕" w:cs="한컴바탕"/>
          <w:sz w:val="12"/>
          <w:szCs w:val="12"/>
        </w:rPr>
      </w:pPr>
    </w:p>
    <w:p w:rsidR="00936EEC" w:rsidRDefault="00936EEC" w:rsidP="001A6FD0">
      <w:pPr>
        <w:spacing w:line="300" w:lineRule="auto"/>
        <w:jc w:val="left"/>
        <w:rPr>
          <w:rFonts w:ascii="한컴바탕" w:eastAsia="한컴바탕" w:hAnsi="한컴바탕" w:cs="한컴바탕"/>
          <w:sz w:val="22"/>
        </w:rPr>
      </w:pPr>
      <w:r w:rsidRPr="00936EEC">
        <w:rPr>
          <w:rFonts w:ascii="한컴바탕" w:eastAsia="한컴바탕" w:hAnsi="한컴바탕" w:cs="한컴바탕" w:hint="eastAsia"/>
          <w:sz w:val="22"/>
        </w:rPr>
        <w:lastRenderedPageBreak/>
        <w:t xml:space="preserve">  </w:t>
      </w:r>
      <w:r>
        <w:rPr>
          <w:rFonts w:ascii="한컴바탕" w:eastAsia="한컴바탕" w:hAnsi="한컴바탕" w:cs="한컴바탕" w:hint="eastAsia"/>
          <w:sz w:val="22"/>
        </w:rPr>
        <w:t>다행히 브렉시트의 충격</w:t>
      </w:r>
      <w:r w:rsidR="003E7B3D">
        <w:rPr>
          <w:rFonts w:ascii="한컴바탕" w:eastAsia="한컴바탕" w:hAnsi="한컴바탕" w:cs="한컴바탕" w:hint="eastAsia"/>
          <w:sz w:val="22"/>
        </w:rPr>
        <w:t>이</w:t>
      </w:r>
      <w:r>
        <w:rPr>
          <w:rFonts w:ascii="한컴바탕" w:eastAsia="한컴바탕" w:hAnsi="한컴바탕" w:cs="한컴바탕" w:hint="eastAsia"/>
          <w:sz w:val="22"/>
        </w:rPr>
        <w:t xml:space="preserve"> 글로벌 </w:t>
      </w:r>
      <w:r w:rsidR="003E7B3D">
        <w:rPr>
          <w:rFonts w:ascii="한컴바탕" w:eastAsia="한컴바탕" w:hAnsi="한컴바탕" w:cs="한컴바탕" w:hint="eastAsia"/>
          <w:sz w:val="22"/>
        </w:rPr>
        <w:t>금융시장에 미치는 영향은</w:t>
      </w:r>
      <w:r>
        <w:rPr>
          <w:rFonts w:ascii="한컴바탕" w:eastAsia="한컴바탕" w:hAnsi="한컴바탕" w:cs="한컴바탕" w:hint="eastAsia"/>
          <w:sz w:val="22"/>
        </w:rPr>
        <w:t xml:space="preserve"> 매우 단기적인 영향에 그쳤다. 주요 국가별 중앙은행의 발 빠른 대응 덕분이기도 했으나, 영국 국민의 선택에 대한 영국 정부와 EU</w:t>
      </w:r>
      <w:r w:rsidR="004C5E00">
        <w:rPr>
          <w:rFonts w:ascii="한컴바탕" w:eastAsia="한컴바탕" w:hAnsi="한컴바탕" w:cs="한컴바탕" w:hint="eastAsia"/>
          <w:sz w:val="22"/>
        </w:rPr>
        <w:t>(European Union, 유럽연합)</w:t>
      </w:r>
      <w:r>
        <w:rPr>
          <w:rFonts w:ascii="한컴바탕" w:eastAsia="한컴바탕" w:hAnsi="한컴바탕" w:cs="한컴바탕" w:hint="eastAsia"/>
          <w:sz w:val="22"/>
        </w:rPr>
        <w:t>의 대응은 문제를 악화시키지 않는 현명한 결정을 해 나갈 것이라는 기대가 있었기 때문일 것이며, 이전에 여러 차례 위협적인 금융위기를 겪은바 있는 글로벌 금융시장의 체력이 튼튼해 졌다고도 볼 수 있을 것이다.</w:t>
      </w:r>
    </w:p>
    <w:p w:rsidR="00936EEC" w:rsidRPr="00F954E8" w:rsidRDefault="00936EEC" w:rsidP="001A6FD0">
      <w:pPr>
        <w:spacing w:line="300" w:lineRule="auto"/>
        <w:jc w:val="left"/>
        <w:rPr>
          <w:rFonts w:ascii="한컴바탕" w:eastAsia="한컴바탕" w:hAnsi="한컴바탕" w:cs="한컴바탕"/>
          <w:sz w:val="22"/>
        </w:rPr>
      </w:pPr>
    </w:p>
    <w:p w:rsidR="00285AD6" w:rsidRDefault="00D05DFF" w:rsidP="001A6FD0">
      <w:pPr>
        <w:spacing w:line="300" w:lineRule="auto"/>
        <w:jc w:val="left"/>
        <w:rPr>
          <w:rFonts w:ascii="한컴바탕" w:eastAsia="한컴바탕" w:hAnsi="한컴바탕" w:cs="한컴바탕"/>
          <w:sz w:val="22"/>
        </w:rPr>
      </w:pPr>
      <w:r w:rsidRPr="00936EEC">
        <w:rPr>
          <w:rFonts w:ascii="한컴바탕" w:eastAsia="한컴바탕" w:hAnsi="한컴바탕" w:cs="한컴바탕" w:hint="eastAsia"/>
          <w:sz w:val="22"/>
        </w:rPr>
        <w:t xml:space="preserve">  브렉시트의 원인은 무엇이었는지, 그 영향은 어떻게 나타날지에 대해 </w:t>
      </w:r>
      <w:r w:rsidR="00993C5E" w:rsidRPr="00936EEC">
        <w:rPr>
          <w:rFonts w:ascii="한컴바탕" w:eastAsia="한컴바탕" w:hAnsi="한컴바탕" w:cs="한컴바탕" w:hint="eastAsia"/>
          <w:sz w:val="22"/>
        </w:rPr>
        <w:t>분석하는 다양한</w:t>
      </w:r>
      <w:r w:rsidR="00993C5E">
        <w:rPr>
          <w:rFonts w:ascii="한컴바탕" w:eastAsia="한컴바탕" w:hAnsi="한컴바탕" w:cs="한컴바탕" w:hint="eastAsia"/>
          <w:sz w:val="22"/>
        </w:rPr>
        <w:t xml:space="preserve"> </w:t>
      </w:r>
      <w:r w:rsidR="009A6FF0">
        <w:rPr>
          <w:rFonts w:ascii="한컴바탕" w:eastAsia="한컴바탕" w:hAnsi="한컴바탕" w:cs="한컴바탕" w:hint="eastAsia"/>
          <w:sz w:val="22"/>
        </w:rPr>
        <w:t xml:space="preserve">고민과 </w:t>
      </w:r>
      <w:r w:rsidR="00993C5E">
        <w:rPr>
          <w:rFonts w:ascii="한컴바탕" w:eastAsia="한컴바탕" w:hAnsi="한컴바탕" w:cs="한컴바탕" w:hint="eastAsia"/>
          <w:sz w:val="22"/>
        </w:rPr>
        <w:t xml:space="preserve">연구들이 그날 이후 2년 </w:t>
      </w:r>
      <w:r w:rsidR="00ED4104">
        <w:rPr>
          <w:rFonts w:ascii="한컴바탕" w:eastAsia="한컴바탕" w:hAnsi="한컴바탕" w:cs="한컴바탕" w:hint="eastAsia"/>
          <w:sz w:val="22"/>
        </w:rPr>
        <w:t>넘게</w:t>
      </w:r>
      <w:r w:rsidR="00993C5E">
        <w:rPr>
          <w:rFonts w:ascii="한컴바탕" w:eastAsia="한컴바탕" w:hAnsi="한컴바탕" w:cs="한컴바탕" w:hint="eastAsia"/>
          <w:sz w:val="22"/>
        </w:rPr>
        <w:t xml:space="preserve"> 이어지고 있지만 </w:t>
      </w:r>
      <w:r w:rsidR="003E7B3D">
        <w:rPr>
          <w:rFonts w:ascii="한컴바탕" w:eastAsia="한컴바탕" w:hAnsi="한컴바탕" w:cs="한컴바탕" w:hint="eastAsia"/>
          <w:sz w:val="22"/>
        </w:rPr>
        <w:t xml:space="preserve">향후 전망에 대해선 </w:t>
      </w:r>
      <w:r w:rsidR="00993C5E">
        <w:rPr>
          <w:rFonts w:ascii="한컴바탕" w:eastAsia="한컴바탕" w:hAnsi="한컴바탕" w:cs="한컴바탕" w:hint="eastAsia"/>
          <w:sz w:val="22"/>
        </w:rPr>
        <w:t xml:space="preserve">여전히 불확실성의 변수를 포함하고 있다. 이처럼 유럽 통합 역사상 초유의 </w:t>
      </w:r>
      <w:r w:rsidR="00E438C3">
        <w:rPr>
          <w:rFonts w:ascii="한컴바탕" w:eastAsia="한컴바탕" w:hAnsi="한컴바탕" w:cs="한컴바탕" w:hint="eastAsia"/>
          <w:sz w:val="22"/>
        </w:rPr>
        <w:t>사건인 브렉시트가</w:t>
      </w:r>
      <w:r w:rsidR="00993C5E">
        <w:rPr>
          <w:rFonts w:ascii="한컴바탕" w:eastAsia="한컴바탕" w:hAnsi="한컴바탕" w:cs="한컴바탕" w:hint="eastAsia"/>
          <w:sz w:val="22"/>
        </w:rPr>
        <w:t xml:space="preserve"> 실행된 이후 가져올 파장은 </w:t>
      </w:r>
      <w:r w:rsidR="00ED4104">
        <w:rPr>
          <w:rFonts w:ascii="한컴바탕" w:eastAsia="한컴바탕" w:hAnsi="한컴바탕" w:cs="한컴바탕" w:hint="eastAsia"/>
          <w:sz w:val="22"/>
        </w:rPr>
        <w:t xml:space="preserve">그 어떤 전문가도 </w:t>
      </w:r>
      <w:r>
        <w:rPr>
          <w:rFonts w:ascii="한컴바탕" w:eastAsia="한컴바탕" w:hAnsi="한컴바탕" w:cs="한컴바탕" w:hint="eastAsia"/>
          <w:sz w:val="22"/>
        </w:rPr>
        <w:t xml:space="preserve">정확하게 </w:t>
      </w:r>
      <w:r w:rsidR="00993C5E">
        <w:rPr>
          <w:rFonts w:ascii="한컴바탕" w:eastAsia="한컴바탕" w:hAnsi="한컴바탕" w:cs="한컴바탕" w:hint="eastAsia"/>
          <w:sz w:val="22"/>
        </w:rPr>
        <w:t xml:space="preserve">예측하기 힘든 </w:t>
      </w:r>
      <w:r>
        <w:rPr>
          <w:rFonts w:ascii="한컴바탕" w:eastAsia="한컴바탕" w:hAnsi="한컴바탕" w:cs="한컴바탕" w:hint="eastAsia"/>
          <w:sz w:val="22"/>
        </w:rPr>
        <w:t>것으로 보인다.</w:t>
      </w:r>
    </w:p>
    <w:p w:rsidR="00285AD6" w:rsidRPr="002C354D" w:rsidRDefault="00285AD6" w:rsidP="001A6FD0">
      <w:pPr>
        <w:spacing w:line="300" w:lineRule="auto"/>
        <w:jc w:val="left"/>
        <w:rPr>
          <w:rFonts w:ascii="한컴바탕" w:eastAsia="한컴바탕" w:hAnsi="한컴바탕" w:cs="한컴바탕"/>
          <w:sz w:val="22"/>
        </w:rPr>
      </w:pPr>
    </w:p>
    <w:p w:rsidR="00BC2A6B" w:rsidRDefault="002C354D"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BC2A6B">
        <w:rPr>
          <w:rFonts w:ascii="한컴바탕" w:eastAsia="한컴바탕" w:hAnsi="한컴바탕" w:cs="한컴바탕" w:hint="eastAsia"/>
          <w:sz w:val="22"/>
        </w:rPr>
        <w:t xml:space="preserve"> </w:t>
      </w:r>
      <w:r w:rsidR="00D05DFF">
        <w:rPr>
          <w:rFonts w:ascii="한컴바탕" w:eastAsia="한컴바탕" w:hAnsi="한컴바탕" w:cs="한컴바탕" w:hint="eastAsia"/>
          <w:sz w:val="22"/>
        </w:rPr>
        <w:t xml:space="preserve">영국의 </w:t>
      </w:r>
      <w:r w:rsidR="00BC2A6B" w:rsidRPr="00162E44">
        <w:rPr>
          <w:rFonts w:ascii="한컴바탕" w:eastAsia="한컴바탕" w:hAnsi="한컴바탕" w:cs="한컴바탕" w:hint="eastAsia"/>
          <w:sz w:val="22"/>
        </w:rPr>
        <w:t xml:space="preserve">브렉시트 결정은 </w:t>
      </w:r>
      <w:r w:rsidR="009B3B19">
        <w:rPr>
          <w:rFonts w:ascii="한컴바탕" w:eastAsia="한컴바탕" w:hAnsi="한컴바탕" w:cs="한컴바탕" w:hint="eastAsia"/>
          <w:sz w:val="22"/>
        </w:rPr>
        <w:t xml:space="preserve">영국내 경제에 직접적 영향은 물론 </w:t>
      </w:r>
      <w:r w:rsidR="00BC2A6B">
        <w:rPr>
          <w:rFonts w:ascii="한컴바탕" w:eastAsia="한컴바탕" w:hAnsi="한컴바탕" w:cs="한컴바탕" w:hint="eastAsia"/>
          <w:sz w:val="22"/>
        </w:rPr>
        <w:t>유럽</w:t>
      </w:r>
      <w:r w:rsidR="009B3B19">
        <w:rPr>
          <w:rFonts w:ascii="한컴바탕" w:eastAsia="한컴바탕" w:hAnsi="한컴바탕" w:cs="한컴바탕" w:hint="eastAsia"/>
          <w:sz w:val="22"/>
        </w:rPr>
        <w:t>을 넘어</w:t>
      </w:r>
      <w:r w:rsidR="00BC2A6B">
        <w:rPr>
          <w:rFonts w:ascii="한컴바탕" w:eastAsia="한컴바탕" w:hAnsi="한컴바탕" w:cs="한컴바탕" w:hint="eastAsia"/>
          <w:sz w:val="22"/>
        </w:rPr>
        <w:t xml:space="preserve"> 전세계적으로 </w:t>
      </w:r>
      <w:r w:rsidR="00BC2A6B" w:rsidRPr="00162E44">
        <w:rPr>
          <w:rFonts w:ascii="한컴바탕" w:eastAsia="한컴바탕" w:hAnsi="한컴바탕" w:cs="한컴바탕" w:hint="eastAsia"/>
          <w:sz w:val="22"/>
        </w:rPr>
        <w:t xml:space="preserve">정치, 외교, 군사, 무역, 경제, 금융 등 사회 전반에 설쳐 다양한 영향을 미칠 것으로 전망되고 있다. 그 중 금융산업에 미칠 영향에 대해서는 낙관론과 </w:t>
      </w:r>
      <w:proofErr w:type="spellStart"/>
      <w:r w:rsidR="00BC2A6B" w:rsidRPr="00162E44">
        <w:rPr>
          <w:rFonts w:ascii="한컴바탕" w:eastAsia="한컴바탕" w:hAnsi="한컴바탕" w:cs="한컴바탕" w:hint="eastAsia"/>
          <w:sz w:val="22"/>
        </w:rPr>
        <w:t>신중론이</w:t>
      </w:r>
      <w:proofErr w:type="spellEnd"/>
      <w:r w:rsidR="00BC2A6B" w:rsidRPr="00162E44">
        <w:rPr>
          <w:rFonts w:ascii="한컴바탕" w:eastAsia="한컴바탕" w:hAnsi="한컴바탕" w:cs="한컴바탕" w:hint="eastAsia"/>
          <w:sz w:val="22"/>
        </w:rPr>
        <w:t xml:space="preserve"> 교차하고 있으나</w:t>
      </w:r>
      <w:r w:rsidR="00BC2A6B">
        <w:rPr>
          <w:rFonts w:ascii="한컴바탕" w:eastAsia="한컴바탕" w:hAnsi="한컴바탕" w:cs="한컴바탕" w:hint="eastAsia"/>
          <w:sz w:val="22"/>
        </w:rPr>
        <w:t>,</w:t>
      </w:r>
      <w:r w:rsidR="00BC2A6B" w:rsidRPr="00162E44">
        <w:rPr>
          <w:rFonts w:ascii="한컴바탕" w:eastAsia="한컴바탕" w:hAnsi="한컴바탕" w:cs="한컴바탕" w:hint="eastAsia"/>
          <w:sz w:val="22"/>
        </w:rPr>
        <w:t xml:space="preserve"> 공통적인 우려는 불확실성</w:t>
      </w:r>
      <w:r w:rsidR="009A6FF0">
        <w:rPr>
          <w:rFonts w:ascii="한컴바탕" w:eastAsia="한컴바탕" w:hAnsi="한컴바탕" w:cs="한컴바탕" w:hint="eastAsia"/>
          <w:sz w:val="22"/>
        </w:rPr>
        <w:t>을 내포</w:t>
      </w:r>
      <w:r w:rsidR="00601428">
        <w:rPr>
          <w:rFonts w:ascii="한컴바탕" w:eastAsia="한컴바탕" w:hAnsi="한컴바탕" w:cs="한컴바탕" w:hint="eastAsia"/>
          <w:sz w:val="22"/>
        </w:rPr>
        <w:t>한</w:t>
      </w:r>
      <w:r w:rsidR="009A6FF0">
        <w:rPr>
          <w:rFonts w:ascii="한컴바탕" w:eastAsia="한컴바탕" w:hAnsi="한컴바탕" w:cs="한컴바탕" w:hint="eastAsia"/>
          <w:sz w:val="22"/>
        </w:rPr>
        <w:t xml:space="preserve"> 변동성을 가지고 있다는 것이다.</w:t>
      </w:r>
    </w:p>
    <w:p w:rsidR="00601428" w:rsidRDefault="00601428" w:rsidP="001A6FD0">
      <w:pPr>
        <w:spacing w:line="300" w:lineRule="auto"/>
        <w:jc w:val="left"/>
        <w:rPr>
          <w:rFonts w:ascii="한컴바탕" w:eastAsia="한컴바탕" w:hAnsi="한컴바탕" w:cs="한컴바탕"/>
          <w:sz w:val="22"/>
        </w:rPr>
      </w:pPr>
    </w:p>
    <w:p w:rsidR="00601428" w:rsidRPr="00162E44" w:rsidRDefault="00601428"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현재 브렉시트를 둘러싼 가장 큰 문제는 직접 당사자인 영국과 EU간 협상의 진전이 전혀 없다는 것인데, 이는 영국이 실리를 찾는 </w:t>
      </w:r>
      <w:r w:rsidR="00AE4946">
        <w:rPr>
          <w:rFonts w:ascii="한컴바탕" w:eastAsia="한컴바탕" w:hAnsi="한컴바탕" w:cs="한컴바탕" w:hint="eastAsia"/>
          <w:sz w:val="22"/>
        </w:rPr>
        <w:t>협상으로</w:t>
      </w:r>
      <w:r>
        <w:rPr>
          <w:rFonts w:ascii="한컴바탕" w:eastAsia="한컴바탕" w:hAnsi="한컴바탕" w:cs="한컴바탕" w:hint="eastAsia"/>
          <w:sz w:val="22"/>
        </w:rPr>
        <w:t xml:space="preserve"> </w:t>
      </w:r>
      <w:r w:rsidR="00AE4946">
        <w:rPr>
          <w:rFonts w:ascii="한컴바탕" w:eastAsia="한컴바탕" w:hAnsi="한컴바탕" w:cs="한컴바탕" w:hint="eastAsia"/>
          <w:sz w:val="22"/>
        </w:rPr>
        <w:t xml:space="preserve">인정 </w:t>
      </w:r>
      <w:r>
        <w:rPr>
          <w:rFonts w:ascii="한컴바탕" w:eastAsia="한컴바탕" w:hAnsi="한컴바탕" w:cs="한컴바탕" w:hint="eastAsia"/>
          <w:sz w:val="22"/>
        </w:rPr>
        <w:t>될 경우 제</w:t>
      </w:r>
      <w:r w:rsidR="00712730">
        <w:rPr>
          <w:rFonts w:ascii="한컴바탕" w:eastAsia="한컴바탕" w:hAnsi="한컴바탕" w:cs="한컴바탕" w:hint="eastAsia"/>
          <w:sz w:val="22"/>
        </w:rPr>
        <w:t>2·</w:t>
      </w:r>
      <w:r>
        <w:rPr>
          <w:rFonts w:ascii="한컴바탕" w:eastAsia="한컴바탕" w:hAnsi="한컴바탕" w:cs="한컴바탕" w:hint="eastAsia"/>
          <w:sz w:val="22"/>
        </w:rPr>
        <w:t xml:space="preserve">제3의 </w:t>
      </w:r>
      <w:r w:rsidR="00AE4946">
        <w:rPr>
          <w:rFonts w:ascii="한컴바탕" w:eastAsia="한컴바탕" w:hAnsi="한컴바탕" w:cs="한컴바탕" w:hint="eastAsia"/>
          <w:sz w:val="22"/>
        </w:rPr>
        <w:t>브렉시트가</w:t>
      </w:r>
      <w:r>
        <w:rPr>
          <w:rFonts w:ascii="한컴바탕" w:eastAsia="한컴바탕" w:hAnsi="한컴바탕" w:cs="한컴바탕" w:hint="eastAsia"/>
          <w:sz w:val="22"/>
        </w:rPr>
        <w:t xml:space="preserve"> 이어질 수 있다는 </w:t>
      </w:r>
      <w:r w:rsidR="00417026">
        <w:rPr>
          <w:rFonts w:ascii="한컴바탕" w:eastAsia="한컴바탕" w:hAnsi="한컴바탕" w:cs="한컴바탕" w:hint="eastAsia"/>
          <w:sz w:val="22"/>
        </w:rPr>
        <w:t>우려에 따른 EU의 신중한 입장 때문이기도 하지만</w:t>
      </w:r>
      <w:r w:rsidR="00712730">
        <w:rPr>
          <w:rFonts w:ascii="한컴바탕" w:eastAsia="한컴바탕" w:hAnsi="한컴바탕" w:cs="한컴바탕" w:hint="eastAsia"/>
          <w:sz w:val="22"/>
        </w:rPr>
        <w:t>,</w:t>
      </w:r>
      <w:r w:rsidR="00417026">
        <w:rPr>
          <w:rFonts w:ascii="한컴바탕" w:eastAsia="한컴바탕" w:hAnsi="한컴바탕" w:cs="한컴바탕" w:hint="eastAsia"/>
          <w:sz w:val="22"/>
        </w:rPr>
        <w:t xml:space="preserve"> 이미 결정된 브렉시트를 그대로 시행하기도</w:t>
      </w:r>
      <w:r w:rsidR="003E7B3D">
        <w:rPr>
          <w:rFonts w:ascii="한컴바탕" w:eastAsia="한컴바탕" w:hAnsi="한컴바탕" w:cs="한컴바탕" w:hint="eastAsia"/>
          <w:sz w:val="22"/>
        </w:rPr>
        <w:t>,</w:t>
      </w:r>
      <w:r w:rsidR="00417026">
        <w:rPr>
          <w:rFonts w:ascii="한컴바탕" w:eastAsia="한컴바탕" w:hAnsi="한컴바탕" w:cs="한컴바탕" w:hint="eastAsia"/>
          <w:sz w:val="22"/>
        </w:rPr>
        <w:t xml:space="preserve"> 다시 되돌리기도 어려운 처지가 되어 버린 영국의 고민이 깊기 때문인 것으로 보인다</w:t>
      </w:r>
      <w:r>
        <w:rPr>
          <w:rFonts w:ascii="한컴바탕" w:eastAsia="한컴바탕" w:hAnsi="한컴바탕" w:cs="한컴바탕" w:hint="eastAsia"/>
          <w:sz w:val="22"/>
        </w:rPr>
        <w:t xml:space="preserve">. 최근 이탈리아가 </w:t>
      </w:r>
      <w:proofErr w:type="spellStart"/>
      <w:r>
        <w:rPr>
          <w:rFonts w:ascii="한컴바탕" w:eastAsia="한컴바탕" w:hAnsi="한컴바탕" w:cs="한컴바탕" w:hint="eastAsia"/>
          <w:sz w:val="22"/>
        </w:rPr>
        <w:t>이탈렉시트</w:t>
      </w:r>
      <w:proofErr w:type="spellEnd"/>
      <w:r>
        <w:rPr>
          <w:rStyle w:val="a8"/>
          <w:rFonts w:ascii="한컴바탕" w:eastAsia="한컴바탕" w:hAnsi="한컴바탕" w:cs="한컴바탕"/>
          <w:sz w:val="22"/>
        </w:rPr>
        <w:footnoteReference w:id="4"/>
      </w:r>
      <w:r w:rsidR="00417026">
        <w:rPr>
          <w:rFonts w:ascii="한컴바탕" w:eastAsia="한컴바탕" w:hAnsi="한컴바탕" w:cs="한컴바탕" w:hint="eastAsia"/>
          <w:sz w:val="22"/>
        </w:rPr>
        <w:t xml:space="preserve"> 가능성을 내비치는 등 EU </w:t>
      </w:r>
      <w:proofErr w:type="spellStart"/>
      <w:r w:rsidR="00417026">
        <w:rPr>
          <w:rFonts w:ascii="한컴바탕" w:eastAsia="한컴바탕" w:hAnsi="한컴바탕" w:cs="한컴바탕" w:hint="eastAsia"/>
          <w:sz w:val="22"/>
        </w:rPr>
        <w:t>권역내에서의</w:t>
      </w:r>
      <w:proofErr w:type="spellEnd"/>
      <w:r w:rsidR="00417026">
        <w:rPr>
          <w:rFonts w:ascii="한컴바탕" w:eastAsia="한컴바탕" w:hAnsi="한컴바탕" w:cs="한컴바탕" w:hint="eastAsia"/>
          <w:sz w:val="22"/>
        </w:rPr>
        <w:t xml:space="preserve"> 이해관계는 주위의 관측보다</w:t>
      </w:r>
      <w:r w:rsidR="00AE4946">
        <w:rPr>
          <w:rFonts w:ascii="한컴바탕" w:eastAsia="한컴바탕" w:hAnsi="한컴바탕" w:cs="한컴바탕" w:hint="eastAsia"/>
          <w:sz w:val="22"/>
        </w:rPr>
        <w:t xml:space="preserve"> 더</w:t>
      </w:r>
      <w:r w:rsidR="00417026">
        <w:rPr>
          <w:rFonts w:ascii="한컴바탕" w:eastAsia="한컴바탕" w:hAnsi="한컴바탕" w:cs="한컴바탕" w:hint="eastAsia"/>
          <w:sz w:val="22"/>
        </w:rPr>
        <w:t xml:space="preserve"> 복잡하게 얽혀 있는 까닭에 영국과 EU의 협상은 더욱 난항을 겪을 것으로 보인다.</w:t>
      </w:r>
    </w:p>
    <w:p w:rsidR="002C354D" w:rsidRPr="009B3B19" w:rsidRDefault="002C354D" w:rsidP="001A6FD0">
      <w:pPr>
        <w:spacing w:line="300" w:lineRule="auto"/>
        <w:jc w:val="left"/>
        <w:rPr>
          <w:rFonts w:ascii="한컴바탕" w:eastAsia="한컴바탕" w:hAnsi="한컴바탕" w:cs="한컴바탕"/>
          <w:sz w:val="22"/>
        </w:rPr>
      </w:pPr>
    </w:p>
    <w:p w:rsidR="00417026" w:rsidRDefault="00417026"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우리나라 금융시장은 영국과의 </w:t>
      </w:r>
      <w:r w:rsidR="00712730">
        <w:rPr>
          <w:rFonts w:ascii="한컴바탕" w:eastAsia="한컴바탕" w:hAnsi="한컴바탕" w:cs="한컴바탕" w:hint="eastAsia"/>
          <w:sz w:val="22"/>
        </w:rPr>
        <w:t xml:space="preserve">직접 </w:t>
      </w:r>
      <w:r>
        <w:rPr>
          <w:rFonts w:ascii="한컴바탕" w:eastAsia="한컴바탕" w:hAnsi="한컴바탕" w:cs="한컴바탕" w:hint="eastAsia"/>
          <w:sz w:val="22"/>
        </w:rPr>
        <w:t>관계가 많지 않은 관계로 브렉시트 결정에 따른 직접적 영향을 받지는 않았다. 그러나, 국제 금융시장의 동조화 현상이 많아짐에 따라 영국과의 직접 관계에서 받는 영향보다 주변국으로부터 받는 간접적 영향에 대해서도 관심을 가져야 할 것으로 보인다.</w:t>
      </w:r>
    </w:p>
    <w:p w:rsidR="00417026" w:rsidRPr="00BC2A6B" w:rsidRDefault="00417026" w:rsidP="001A6FD0">
      <w:pPr>
        <w:spacing w:line="300" w:lineRule="auto"/>
        <w:jc w:val="left"/>
        <w:rPr>
          <w:rFonts w:ascii="한컴바탕" w:eastAsia="한컴바탕" w:hAnsi="한컴바탕" w:cs="한컴바탕"/>
          <w:sz w:val="22"/>
        </w:rPr>
      </w:pPr>
    </w:p>
    <w:p w:rsidR="002C354D" w:rsidRPr="002C354D" w:rsidRDefault="00C073B1"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이에 본 연구는 브렉시트 결정의 배경과 주요 이슈사항을 </w:t>
      </w:r>
      <w:r w:rsidR="00417026">
        <w:rPr>
          <w:rFonts w:ascii="한컴바탕" w:eastAsia="한컴바탕" w:hAnsi="한컴바탕" w:cs="한컴바탕" w:hint="eastAsia"/>
          <w:sz w:val="22"/>
        </w:rPr>
        <w:t xml:space="preserve">구체적으로 </w:t>
      </w:r>
      <w:r>
        <w:rPr>
          <w:rFonts w:ascii="한컴바탕" w:eastAsia="한컴바탕" w:hAnsi="한컴바탕" w:cs="한컴바탕" w:hint="eastAsia"/>
          <w:sz w:val="22"/>
        </w:rPr>
        <w:t>살펴보고, 금융시장에 미치는 영향을 전망해 보고자 한다.</w:t>
      </w:r>
    </w:p>
    <w:p w:rsidR="009A6FF0" w:rsidRDefault="009A6FF0" w:rsidP="001A6FD0">
      <w:pPr>
        <w:spacing w:line="300" w:lineRule="auto"/>
        <w:jc w:val="left"/>
        <w:rPr>
          <w:rFonts w:ascii="한컴바탕" w:eastAsia="한컴바탕" w:hAnsi="한컴바탕" w:cs="한컴바탕"/>
          <w:sz w:val="22"/>
        </w:rPr>
      </w:pPr>
    </w:p>
    <w:p w:rsidR="00417026" w:rsidRDefault="00417026" w:rsidP="001A6FD0">
      <w:pPr>
        <w:spacing w:line="300" w:lineRule="auto"/>
        <w:jc w:val="left"/>
        <w:rPr>
          <w:rFonts w:ascii="한컴바탕" w:eastAsia="한컴바탕" w:hAnsi="한컴바탕" w:cs="한컴바탕"/>
          <w:sz w:val="22"/>
        </w:rPr>
      </w:pPr>
    </w:p>
    <w:p w:rsidR="00CB3F7A" w:rsidRDefault="00CB3F7A" w:rsidP="001A6FD0">
      <w:pPr>
        <w:spacing w:line="300" w:lineRule="auto"/>
        <w:jc w:val="left"/>
        <w:rPr>
          <w:rFonts w:ascii="한컴바탕" w:eastAsia="한컴바탕" w:hAnsi="한컴바탕" w:cs="한컴바탕"/>
          <w:sz w:val="22"/>
        </w:rPr>
      </w:pPr>
    </w:p>
    <w:p w:rsidR="00CB3F7A" w:rsidRDefault="00CB3F7A" w:rsidP="001A6FD0">
      <w:pPr>
        <w:spacing w:line="300" w:lineRule="auto"/>
        <w:jc w:val="left"/>
        <w:rPr>
          <w:rFonts w:ascii="한컴바탕" w:eastAsia="한컴바탕" w:hAnsi="한컴바탕" w:cs="한컴바탕"/>
          <w:sz w:val="22"/>
        </w:rPr>
      </w:pPr>
    </w:p>
    <w:p w:rsidR="00CB3F7A" w:rsidRPr="009A6FF0" w:rsidRDefault="00CB3F7A" w:rsidP="001A6FD0">
      <w:pPr>
        <w:spacing w:line="300" w:lineRule="auto"/>
        <w:jc w:val="left"/>
        <w:rPr>
          <w:rFonts w:ascii="한컴바탕" w:eastAsia="한컴바탕" w:hAnsi="한컴바탕" w:cs="한컴바탕"/>
          <w:sz w:val="22"/>
        </w:rPr>
      </w:pPr>
    </w:p>
    <w:p w:rsidR="00E94273" w:rsidRPr="00162E44" w:rsidRDefault="00E94273" w:rsidP="001A6FD0">
      <w:pPr>
        <w:spacing w:line="300" w:lineRule="auto"/>
        <w:jc w:val="left"/>
        <w:rPr>
          <w:rFonts w:ascii="한컴바탕" w:eastAsia="한컴바탕" w:hAnsi="한컴바탕" w:cs="한컴바탕"/>
          <w:b/>
          <w:sz w:val="22"/>
        </w:rPr>
      </w:pPr>
      <w:r w:rsidRPr="00162E44">
        <w:rPr>
          <w:rFonts w:ascii="한컴바탕" w:eastAsia="한컴바탕" w:hAnsi="한컴바탕" w:cs="한컴바탕" w:hint="eastAsia"/>
          <w:b/>
          <w:sz w:val="22"/>
        </w:rPr>
        <w:lastRenderedPageBreak/>
        <w:t>Ⅱ</w:t>
      </w:r>
      <w:r w:rsidRPr="00162E44">
        <w:rPr>
          <w:rFonts w:ascii="한컴바탕" w:eastAsia="한컴바탕" w:hAnsi="한컴바탕" w:cs="한컴바탕"/>
          <w:b/>
          <w:sz w:val="22"/>
        </w:rPr>
        <w:t>. 브렉시트 관련 주요내용</w:t>
      </w:r>
    </w:p>
    <w:p w:rsidR="00417026" w:rsidRDefault="00417026" w:rsidP="00417026">
      <w:pPr>
        <w:spacing w:line="300" w:lineRule="auto"/>
        <w:jc w:val="left"/>
        <w:rPr>
          <w:rFonts w:ascii="한컴바탕" w:eastAsia="한컴바탕" w:hAnsi="한컴바탕" w:cs="한컴바탕"/>
          <w:sz w:val="22"/>
        </w:rPr>
      </w:pPr>
    </w:p>
    <w:p w:rsidR="00040B80" w:rsidRPr="00040B80" w:rsidRDefault="00040B80" w:rsidP="00417026">
      <w:pPr>
        <w:spacing w:line="300" w:lineRule="auto"/>
        <w:jc w:val="left"/>
        <w:rPr>
          <w:rFonts w:ascii="한컴바탕" w:eastAsia="한컴바탕" w:hAnsi="한컴바탕" w:cs="한컴바탕"/>
          <w:b/>
          <w:sz w:val="22"/>
        </w:rPr>
      </w:pPr>
      <w:r w:rsidRPr="00040B80">
        <w:rPr>
          <w:rFonts w:ascii="한컴바탕" w:eastAsia="한컴바탕" w:hAnsi="한컴바탕" w:cs="한컴바탕" w:hint="eastAsia"/>
          <w:b/>
          <w:sz w:val="22"/>
        </w:rPr>
        <w:t xml:space="preserve">1. 브렉시트 </w:t>
      </w:r>
      <w:r w:rsidR="00EA682A">
        <w:rPr>
          <w:rFonts w:ascii="한컴바탕" w:eastAsia="한컴바탕" w:hAnsi="한컴바탕" w:cs="한컴바탕" w:hint="eastAsia"/>
          <w:b/>
          <w:sz w:val="22"/>
        </w:rPr>
        <w:t xml:space="preserve">결정 </w:t>
      </w:r>
      <w:r w:rsidR="00704598">
        <w:rPr>
          <w:rFonts w:ascii="한컴바탕" w:eastAsia="한컴바탕" w:hAnsi="한컴바탕" w:cs="한컴바탕" w:hint="eastAsia"/>
          <w:b/>
          <w:sz w:val="22"/>
        </w:rPr>
        <w:t xml:space="preserve">배경 및 </w:t>
      </w:r>
      <w:r w:rsidR="00EA682A">
        <w:rPr>
          <w:rFonts w:ascii="한컴바탕" w:eastAsia="한컴바탕" w:hAnsi="한컴바탕" w:cs="한컴바탕" w:hint="eastAsia"/>
          <w:b/>
          <w:sz w:val="22"/>
        </w:rPr>
        <w:t>개요</w:t>
      </w:r>
      <w:r w:rsidR="00FB2532">
        <w:rPr>
          <w:rStyle w:val="a8"/>
          <w:rFonts w:ascii="한컴바탕" w:eastAsia="한컴바탕" w:hAnsi="한컴바탕" w:cs="한컴바탕"/>
          <w:b/>
          <w:sz w:val="22"/>
        </w:rPr>
        <w:footnoteReference w:id="5"/>
      </w:r>
    </w:p>
    <w:p w:rsidR="00704598" w:rsidRPr="00704598" w:rsidRDefault="00704598" w:rsidP="00704598">
      <w:pPr>
        <w:spacing w:line="300" w:lineRule="auto"/>
        <w:jc w:val="left"/>
        <w:rPr>
          <w:rFonts w:ascii="한컴바탕" w:eastAsia="한컴바탕" w:hAnsi="한컴바탕" w:cs="한컴바탕"/>
          <w:bCs/>
          <w:sz w:val="22"/>
        </w:rPr>
      </w:pPr>
    </w:p>
    <w:p w:rsidR="00764422" w:rsidRDefault="00704598" w:rsidP="00764422">
      <w:pPr>
        <w:spacing w:line="300" w:lineRule="auto"/>
        <w:jc w:val="left"/>
        <w:rPr>
          <w:rFonts w:ascii="한컴바탕" w:eastAsia="한컴바탕" w:hAnsi="한컴바탕" w:cs="한컴바탕"/>
          <w:bCs/>
          <w:sz w:val="22"/>
        </w:rPr>
      </w:pPr>
      <w:r>
        <w:rPr>
          <w:rFonts w:ascii="한컴바탕" w:eastAsia="한컴바탕" w:hAnsi="한컴바탕" w:cs="한컴바탕" w:hint="eastAsia"/>
          <w:bCs/>
          <w:sz w:val="22"/>
        </w:rPr>
        <w:t xml:space="preserve">  </w:t>
      </w:r>
      <w:r w:rsidRPr="00704598">
        <w:rPr>
          <w:rFonts w:ascii="한컴바탕" w:eastAsia="한컴바탕" w:hAnsi="한컴바탕" w:cs="한컴바탕"/>
          <w:bCs/>
          <w:sz w:val="22"/>
        </w:rPr>
        <w:t xml:space="preserve">2013년 </w:t>
      </w:r>
      <w:proofErr w:type="spellStart"/>
      <w:r w:rsidRPr="00704598">
        <w:rPr>
          <w:rFonts w:ascii="한컴바탕" w:eastAsia="한컴바탕" w:hAnsi="한컴바탕" w:cs="한컴바탕"/>
          <w:bCs/>
          <w:sz w:val="22"/>
        </w:rPr>
        <w:t>블룸버그</w:t>
      </w:r>
      <w:proofErr w:type="spellEnd"/>
      <w:r w:rsidRPr="00704598">
        <w:rPr>
          <w:rFonts w:ascii="한컴바탕" w:eastAsia="한컴바탕" w:hAnsi="한컴바탕" w:cs="한컴바탕"/>
          <w:bCs/>
          <w:sz w:val="22"/>
        </w:rPr>
        <w:t xml:space="preserve"> 연설에서 </w:t>
      </w:r>
      <w:r>
        <w:rPr>
          <w:rFonts w:ascii="한컴바탕" w:eastAsia="한컴바탕" w:hAnsi="한컴바탕" w:cs="한컴바탕" w:hint="eastAsia"/>
          <w:bCs/>
          <w:sz w:val="22"/>
        </w:rPr>
        <w:t xml:space="preserve">당시 </w:t>
      </w:r>
      <w:proofErr w:type="spellStart"/>
      <w:r w:rsidR="00712302">
        <w:rPr>
          <w:rFonts w:ascii="한컴바탕" w:eastAsia="한컴바탕" w:hAnsi="한컴바탕" w:cs="한컴바탕" w:hint="eastAsia"/>
          <w:bCs/>
          <w:sz w:val="22"/>
        </w:rPr>
        <w:t>데이비드</w:t>
      </w:r>
      <w:proofErr w:type="spellEnd"/>
      <w:r w:rsidR="00712302">
        <w:rPr>
          <w:rFonts w:ascii="한컴바탕" w:eastAsia="한컴바탕" w:hAnsi="한컴바탕" w:cs="한컴바탕" w:hint="eastAsia"/>
          <w:bCs/>
          <w:sz w:val="22"/>
        </w:rPr>
        <w:t xml:space="preserve"> </w:t>
      </w:r>
      <w:proofErr w:type="spellStart"/>
      <w:r w:rsidRPr="00704598">
        <w:rPr>
          <w:rFonts w:ascii="한컴바탕" w:eastAsia="한컴바탕" w:hAnsi="한컴바탕" w:cs="한컴바탕"/>
          <w:bCs/>
          <w:sz w:val="22"/>
        </w:rPr>
        <w:t>캐머런</w:t>
      </w:r>
      <w:proofErr w:type="spellEnd"/>
      <w:r w:rsidR="00712302">
        <w:rPr>
          <w:rStyle w:val="a8"/>
          <w:rFonts w:ascii="한컴바탕" w:eastAsia="한컴바탕" w:hAnsi="한컴바탕" w:cs="한컴바탕"/>
          <w:bCs/>
          <w:sz w:val="22"/>
        </w:rPr>
        <w:footnoteReference w:id="6"/>
      </w:r>
      <w:r w:rsidRPr="00704598">
        <w:rPr>
          <w:rFonts w:ascii="한컴바탕" w:eastAsia="한컴바탕" w:hAnsi="한컴바탕" w:cs="한컴바탕"/>
          <w:bCs/>
          <w:sz w:val="22"/>
        </w:rPr>
        <w:t xml:space="preserve"> </w:t>
      </w:r>
      <w:r>
        <w:rPr>
          <w:rFonts w:ascii="한컴바탕" w:eastAsia="한컴바탕" w:hAnsi="한컴바탕" w:cs="한컴바탕" w:hint="eastAsia"/>
          <w:bCs/>
          <w:sz w:val="22"/>
        </w:rPr>
        <w:t>前 영국</w:t>
      </w:r>
      <w:r w:rsidRPr="00704598">
        <w:rPr>
          <w:rFonts w:ascii="한컴바탕" w:eastAsia="한컴바탕" w:hAnsi="한컴바탕" w:cs="한컴바탕"/>
          <w:bCs/>
          <w:sz w:val="22"/>
        </w:rPr>
        <w:t xml:space="preserve">총리는 </w:t>
      </w:r>
      <w:r w:rsidR="00CB3F7A">
        <w:rPr>
          <w:rFonts w:ascii="한컴바탕" w:eastAsia="한컴바탕" w:hAnsi="한컴바탕" w:cs="한컴바탕"/>
          <w:bCs/>
          <w:sz w:val="22"/>
        </w:rPr>
        <w:t>“</w:t>
      </w:r>
      <w:r>
        <w:rPr>
          <w:rFonts w:ascii="한컴바탕" w:eastAsia="한컴바탕" w:hAnsi="한컴바탕" w:cs="한컴바탕" w:hint="eastAsia"/>
          <w:bCs/>
          <w:sz w:val="22"/>
        </w:rPr>
        <w:t xml:space="preserve">영국 </w:t>
      </w:r>
      <w:r w:rsidRPr="00704598">
        <w:rPr>
          <w:rFonts w:ascii="한컴바탕" w:eastAsia="한컴바탕" w:hAnsi="한컴바탕" w:cs="한컴바탕"/>
          <w:bCs/>
          <w:sz w:val="22"/>
        </w:rPr>
        <w:t>보수당이 2015년 총선에서 재집권하면 브렉시트 여부에 대한 국민투표를 실시하겠다</w:t>
      </w:r>
      <w:r w:rsidR="00CB3F7A">
        <w:rPr>
          <w:rFonts w:ascii="한컴바탕" w:eastAsia="한컴바탕" w:hAnsi="한컴바탕" w:cs="한컴바탕"/>
          <w:bCs/>
          <w:sz w:val="22"/>
        </w:rPr>
        <w:t>”</w:t>
      </w:r>
      <w:r w:rsidRPr="00704598">
        <w:rPr>
          <w:rFonts w:ascii="한컴바탕" w:eastAsia="한컴바탕" w:hAnsi="한컴바탕" w:cs="한컴바탕"/>
          <w:bCs/>
          <w:sz w:val="22"/>
        </w:rPr>
        <w:t xml:space="preserve">고 약속했다. 여기에는 영국의 </w:t>
      </w:r>
      <w:r>
        <w:rPr>
          <w:rFonts w:ascii="한컴바탕" w:eastAsia="한컴바탕" w:hAnsi="한컴바탕" w:cs="한컴바탕" w:hint="eastAsia"/>
          <w:bCs/>
          <w:sz w:val="22"/>
        </w:rPr>
        <w:t xml:space="preserve">EU </w:t>
      </w:r>
      <w:r w:rsidRPr="00704598">
        <w:rPr>
          <w:rFonts w:ascii="한컴바탕" w:eastAsia="한컴바탕" w:hAnsi="한컴바탕" w:cs="한컴바탕"/>
          <w:bCs/>
          <w:sz w:val="22"/>
        </w:rPr>
        <w:t xml:space="preserve">탈퇴를 우선 정치 강령으로 세운 </w:t>
      </w:r>
      <w:r>
        <w:rPr>
          <w:rFonts w:ascii="한컴바탕" w:eastAsia="한컴바탕" w:hAnsi="한컴바탕" w:cs="한컴바탕"/>
          <w:bCs/>
          <w:sz w:val="22"/>
        </w:rPr>
        <w:t>‘</w:t>
      </w:r>
      <w:r w:rsidRPr="00704598">
        <w:rPr>
          <w:rFonts w:ascii="한컴바탕" w:eastAsia="한컴바탕" w:hAnsi="한컴바탕" w:cs="한컴바탕"/>
          <w:bCs/>
          <w:sz w:val="22"/>
        </w:rPr>
        <w:t>독립당의 놀라운 성장</w:t>
      </w:r>
      <w:r>
        <w:rPr>
          <w:rFonts w:ascii="한컴바탕" w:eastAsia="한컴바탕" w:hAnsi="한컴바탕" w:cs="한컴바탕"/>
          <w:bCs/>
          <w:sz w:val="22"/>
        </w:rPr>
        <w:t>’</w:t>
      </w:r>
      <w:r w:rsidRPr="00704598">
        <w:rPr>
          <w:rFonts w:ascii="한컴바탕" w:eastAsia="한컴바탕" w:hAnsi="한컴바탕" w:cs="한컴바탕"/>
          <w:bCs/>
          <w:sz w:val="22"/>
        </w:rPr>
        <w:t xml:space="preserve">과 </w:t>
      </w:r>
      <w:r>
        <w:rPr>
          <w:rFonts w:ascii="한컴바탕" w:eastAsia="한컴바탕" w:hAnsi="한컴바탕" w:cs="한컴바탕"/>
          <w:bCs/>
          <w:sz w:val="22"/>
        </w:rPr>
        <w:t>‘</w:t>
      </w:r>
      <w:r w:rsidRPr="00704598">
        <w:rPr>
          <w:rFonts w:ascii="한컴바탕" w:eastAsia="한컴바탕" w:hAnsi="한컴바탕" w:cs="한컴바탕"/>
          <w:bCs/>
          <w:sz w:val="22"/>
        </w:rPr>
        <w:t>가중되는 난민 문제</w:t>
      </w:r>
      <w:r>
        <w:rPr>
          <w:rFonts w:ascii="한컴바탕" w:eastAsia="한컴바탕" w:hAnsi="한컴바탕" w:cs="한컴바탕"/>
          <w:bCs/>
          <w:sz w:val="22"/>
        </w:rPr>
        <w:t>’</w:t>
      </w:r>
      <w:r w:rsidRPr="00704598">
        <w:rPr>
          <w:rFonts w:ascii="한컴바탕" w:eastAsia="한컴바탕" w:hAnsi="한컴바탕" w:cs="한컴바탕"/>
          <w:bCs/>
          <w:sz w:val="22"/>
        </w:rPr>
        <w:t>가 배경으로 작용했다. 2015년 초반만 해도 여론조사 상으로 브렉시트 가능성은 희박했다. 그러나, 유럽 난</w:t>
      </w:r>
      <w:r w:rsidR="00FB2532">
        <w:rPr>
          <w:rFonts w:ascii="한컴바탕" w:eastAsia="한컴바탕" w:hAnsi="한컴바탕" w:cs="한컴바탕" w:hint="eastAsia"/>
          <w:bCs/>
          <w:sz w:val="22"/>
        </w:rPr>
        <w:t>민</w:t>
      </w:r>
      <w:r w:rsidRPr="00704598">
        <w:rPr>
          <w:rFonts w:ascii="한컴바탕" w:eastAsia="한컴바탕" w:hAnsi="한컴바탕" w:cs="한컴바탕"/>
          <w:bCs/>
          <w:sz w:val="22"/>
        </w:rPr>
        <w:t xml:space="preserve"> 사태와 </w:t>
      </w:r>
      <w:proofErr w:type="spellStart"/>
      <w:r w:rsidRPr="00704598">
        <w:rPr>
          <w:rFonts w:ascii="한컴바탕" w:eastAsia="한컴바탕" w:hAnsi="한컴바탕" w:cs="한컴바탕"/>
          <w:bCs/>
          <w:sz w:val="22"/>
        </w:rPr>
        <w:t>유로존</w:t>
      </w:r>
      <w:proofErr w:type="spellEnd"/>
      <w:r w:rsidRPr="00704598">
        <w:rPr>
          <w:rFonts w:ascii="한컴바탕" w:eastAsia="한컴바탕" w:hAnsi="한컴바탕" w:cs="한컴바탕"/>
          <w:bCs/>
          <w:sz w:val="22"/>
        </w:rPr>
        <w:t xml:space="preserve"> 사태로 인해서 브렉시트의 찬성과 반대 의견 비율이 비슷해</w:t>
      </w:r>
      <w:r>
        <w:rPr>
          <w:rFonts w:ascii="한컴바탕" w:eastAsia="한컴바탕" w:hAnsi="한컴바탕" w:cs="한컴바탕"/>
          <w:bCs/>
          <w:sz w:val="22"/>
        </w:rPr>
        <w:t>지</w:t>
      </w:r>
      <w:r>
        <w:rPr>
          <w:rFonts w:ascii="한컴바탕" w:eastAsia="한컴바탕" w:hAnsi="한컴바탕" w:cs="한컴바탕" w:hint="eastAsia"/>
          <w:bCs/>
          <w:sz w:val="22"/>
        </w:rPr>
        <w:t xml:space="preserve">기 시작하였다. </w:t>
      </w:r>
      <w:r w:rsidR="00CB3F7A">
        <w:rPr>
          <w:rFonts w:ascii="한컴바탕" w:eastAsia="한컴바탕" w:hAnsi="한컴바탕" w:cs="한컴바탕" w:hint="eastAsia"/>
          <w:bCs/>
          <w:sz w:val="22"/>
        </w:rPr>
        <w:t xml:space="preserve">이후 </w:t>
      </w:r>
      <w:r w:rsidR="00FB2532" w:rsidRPr="00FB2532">
        <w:rPr>
          <w:rFonts w:ascii="한컴바탕" w:eastAsia="한컴바탕" w:hAnsi="한컴바탕" w:cs="한컴바탕"/>
          <w:bCs/>
          <w:sz w:val="22"/>
        </w:rPr>
        <w:t xml:space="preserve">2015.11월 </w:t>
      </w:r>
      <w:r w:rsidR="00FB2532">
        <w:rPr>
          <w:rFonts w:ascii="한컴바탕" w:eastAsia="한컴바탕" w:hAnsi="한컴바탕" w:cs="한컴바탕"/>
          <w:bCs/>
          <w:sz w:val="22"/>
        </w:rPr>
        <w:t>캐</w:t>
      </w:r>
      <w:r w:rsidR="00FB2532">
        <w:rPr>
          <w:rFonts w:ascii="한컴바탕" w:eastAsia="한컴바탕" w:hAnsi="한컴바탕" w:cs="한컴바탕" w:hint="eastAsia"/>
          <w:bCs/>
          <w:sz w:val="22"/>
        </w:rPr>
        <w:t>머런</w:t>
      </w:r>
      <w:r w:rsidR="00FB2532" w:rsidRPr="00FB2532">
        <w:rPr>
          <w:rFonts w:ascii="한컴바탕" w:eastAsia="한컴바탕" w:hAnsi="한컴바탕" w:cs="한컴바탕"/>
          <w:bCs/>
          <w:sz w:val="22"/>
        </w:rPr>
        <w:t xml:space="preserve"> </w:t>
      </w:r>
      <w:r w:rsidR="00FB2532">
        <w:rPr>
          <w:rFonts w:ascii="한컴바탕" w:eastAsia="한컴바탕" w:hAnsi="한컴바탕" w:cs="한컴바탕" w:hint="eastAsia"/>
          <w:bCs/>
          <w:sz w:val="22"/>
        </w:rPr>
        <w:t xml:space="preserve">前 </w:t>
      </w:r>
      <w:r w:rsidR="00FB2532" w:rsidRPr="00FB2532">
        <w:rPr>
          <w:rFonts w:ascii="한컴바탕" w:eastAsia="한컴바탕" w:hAnsi="한컴바탕" w:cs="한컴바탕"/>
          <w:bCs/>
          <w:sz w:val="22"/>
        </w:rPr>
        <w:t>총리는</w:t>
      </w:r>
      <w:r w:rsidR="00FB2532">
        <w:rPr>
          <w:rFonts w:ascii="한컴바탕" w:eastAsia="한컴바탕" w:hAnsi="한컴바탕" w:cs="한컴바탕"/>
          <w:bCs/>
          <w:sz w:val="22"/>
        </w:rPr>
        <w:t xml:space="preserve"> </w:t>
      </w:r>
      <w:r w:rsidR="00FB2532">
        <w:rPr>
          <w:rFonts w:ascii="한컴바탕" w:eastAsia="한컴바탕" w:hAnsi="한컴바탕" w:cs="한컴바탕" w:hint="eastAsia"/>
          <w:bCs/>
          <w:sz w:val="22"/>
        </w:rPr>
        <w:t xml:space="preserve">영국의 </w:t>
      </w:r>
      <w:r w:rsidR="00FB2532" w:rsidRPr="00FB2532">
        <w:rPr>
          <w:rFonts w:ascii="한컴바탕" w:eastAsia="한컴바탕" w:hAnsi="한컴바탕" w:cs="한컴바탕"/>
          <w:bCs/>
          <w:sz w:val="22"/>
        </w:rPr>
        <w:t>요구사항을 제시하면서 영국의 EU 잔류를 위한 EU 개혁을 촉구하고 협상을 제안하였다.</w:t>
      </w:r>
      <w:r w:rsidR="00FB2532">
        <w:rPr>
          <w:rFonts w:ascii="한컴바탕" w:eastAsia="한컴바탕" w:hAnsi="한컴바탕" w:cs="한컴바탕" w:hint="eastAsia"/>
          <w:bCs/>
          <w:sz w:val="22"/>
        </w:rPr>
        <w:t xml:space="preserve"> </w:t>
      </w:r>
      <w:r w:rsidR="00FB2532" w:rsidRPr="00FB2532">
        <w:rPr>
          <w:rFonts w:ascii="한컴바탕" w:eastAsia="한컴바탕" w:hAnsi="한컴바탕" w:cs="한컴바탕"/>
          <w:bCs/>
          <w:sz w:val="22"/>
        </w:rPr>
        <w:t xml:space="preserve">2016.2.18일 영국과 EU는 브뤼셀에서 협상을 통해 </w:t>
      </w:r>
      <w:proofErr w:type="spellStart"/>
      <w:r w:rsidR="00FB2532">
        <w:rPr>
          <w:rFonts w:ascii="한컴바탕" w:eastAsia="한컴바탕" w:hAnsi="한컴바탕" w:cs="한컴바탕" w:hint="eastAsia"/>
          <w:bCs/>
          <w:sz w:val="22"/>
        </w:rPr>
        <w:t>캐머런</w:t>
      </w:r>
      <w:proofErr w:type="spellEnd"/>
      <w:r w:rsidR="00FB2532" w:rsidRPr="00FB2532">
        <w:rPr>
          <w:rFonts w:ascii="한컴바탕" w:eastAsia="한컴바탕" w:hAnsi="한컴바탕" w:cs="한컴바탕"/>
          <w:bCs/>
          <w:sz w:val="22"/>
        </w:rPr>
        <w:t xml:space="preserve"> 총리의</w:t>
      </w:r>
      <w:r w:rsidR="00FB2532">
        <w:rPr>
          <w:rFonts w:ascii="한컴바탕" w:eastAsia="한컴바탕" w:hAnsi="한컴바탕" w:cs="한컴바탕"/>
          <w:bCs/>
          <w:sz w:val="22"/>
        </w:rPr>
        <w:t xml:space="preserve"> </w:t>
      </w:r>
      <w:r w:rsidR="00FB2532" w:rsidRPr="00FB2532">
        <w:rPr>
          <w:rFonts w:ascii="한컴바탕" w:eastAsia="한컴바탕" w:hAnsi="한컴바탕" w:cs="한컴바탕"/>
          <w:bCs/>
          <w:sz w:val="22"/>
        </w:rPr>
        <w:t xml:space="preserve">제안에 대해 집중적으로 협상하였고, </w:t>
      </w:r>
      <w:r w:rsidR="00FB2532">
        <w:rPr>
          <w:rFonts w:ascii="한컴바탕" w:eastAsia="한컴바탕" w:hAnsi="한컴바탕" w:cs="한컴바탕" w:hint="eastAsia"/>
          <w:bCs/>
          <w:sz w:val="22"/>
        </w:rPr>
        <w:t>①</w:t>
      </w:r>
      <w:r w:rsidR="00FB2532" w:rsidRPr="00FB2532">
        <w:rPr>
          <w:rFonts w:ascii="한컴바탕" w:eastAsia="한컴바탕" w:hAnsi="한컴바탕" w:cs="한컴바탕"/>
          <w:bCs/>
          <w:sz w:val="22"/>
        </w:rPr>
        <w:t>보다 긴밀한 연합 반대</w:t>
      </w:r>
      <w:r w:rsidR="00FB2532">
        <w:rPr>
          <w:rFonts w:ascii="한컴바탕" w:eastAsia="한컴바탕" w:hAnsi="한컴바탕" w:cs="한컴바탕"/>
          <w:bCs/>
          <w:sz w:val="22"/>
        </w:rPr>
        <w:t xml:space="preserve">, </w:t>
      </w:r>
      <w:r w:rsidR="00FB2532">
        <w:rPr>
          <w:rFonts w:ascii="한컴바탕" w:eastAsia="한컴바탕" w:hAnsi="한컴바탕" w:cs="한컴바탕" w:hint="eastAsia"/>
          <w:bCs/>
          <w:sz w:val="22"/>
        </w:rPr>
        <w:t>②</w:t>
      </w:r>
      <w:proofErr w:type="spellStart"/>
      <w:r w:rsidR="00FB2532" w:rsidRPr="00FB2532">
        <w:rPr>
          <w:rFonts w:ascii="한컴바탕" w:eastAsia="한컴바탕" w:hAnsi="한컴바탕" w:cs="한컴바탕"/>
          <w:bCs/>
          <w:sz w:val="22"/>
        </w:rPr>
        <w:t>비유로존</w:t>
      </w:r>
      <w:proofErr w:type="spellEnd"/>
      <w:r w:rsidR="00FB2532" w:rsidRPr="00FB2532">
        <w:rPr>
          <w:rFonts w:ascii="한컴바탕" w:eastAsia="한컴바탕" w:hAnsi="한컴바탕" w:cs="한컴바탕"/>
          <w:bCs/>
          <w:sz w:val="22"/>
        </w:rPr>
        <w:t xml:space="preserve"> 국가의 </w:t>
      </w:r>
      <w:proofErr w:type="spellStart"/>
      <w:r w:rsidR="00FB2532" w:rsidRPr="00FB2532">
        <w:rPr>
          <w:rFonts w:ascii="한컴바탕" w:eastAsia="한컴바탕" w:hAnsi="한컴바탕" w:cs="한컴바탕"/>
          <w:bCs/>
          <w:sz w:val="22"/>
        </w:rPr>
        <w:t>유로존</w:t>
      </w:r>
      <w:proofErr w:type="spellEnd"/>
      <w:r w:rsidR="00FB2532" w:rsidRPr="00FB2532">
        <w:rPr>
          <w:rFonts w:ascii="한컴바탕" w:eastAsia="한컴바탕" w:hAnsi="한컴바탕" w:cs="한컴바탕"/>
          <w:bCs/>
          <w:sz w:val="22"/>
        </w:rPr>
        <w:t xml:space="preserve"> 시장 접근 보장</w:t>
      </w:r>
      <w:r w:rsidR="00FB2532">
        <w:rPr>
          <w:rFonts w:ascii="한컴바탕" w:eastAsia="한컴바탕" w:hAnsi="한컴바탕" w:cs="한컴바탕"/>
          <w:bCs/>
          <w:sz w:val="22"/>
        </w:rPr>
        <w:t xml:space="preserve">, </w:t>
      </w:r>
      <w:r w:rsidR="00FB2532">
        <w:rPr>
          <w:rFonts w:ascii="한컴바탕" w:eastAsia="한컴바탕" w:hAnsi="한컴바탕" w:cs="한컴바탕" w:hint="eastAsia"/>
          <w:bCs/>
          <w:sz w:val="22"/>
        </w:rPr>
        <w:t>③</w:t>
      </w:r>
      <w:r w:rsidR="00FB2532" w:rsidRPr="00FB2532">
        <w:rPr>
          <w:rFonts w:ascii="한컴바탕" w:eastAsia="한컴바탕" w:hAnsi="한컴바탕" w:cs="한컴바탕"/>
          <w:bCs/>
          <w:sz w:val="22"/>
        </w:rPr>
        <w:t xml:space="preserve">EU 제정 법률의 전면 거부 혹은 개정을 요구할 수 있는 </w:t>
      </w:r>
      <w:proofErr w:type="spellStart"/>
      <w:r w:rsidR="00FB2532" w:rsidRPr="00FB2532">
        <w:rPr>
          <w:rFonts w:ascii="한컴바탕" w:eastAsia="한컴바탕" w:hAnsi="한컴바탕" w:cs="한컴바탕"/>
          <w:bCs/>
          <w:sz w:val="22"/>
        </w:rPr>
        <w:t>레드카드</w:t>
      </w:r>
      <w:proofErr w:type="spellEnd"/>
      <w:r w:rsidR="00FB2532" w:rsidRPr="00FB2532">
        <w:rPr>
          <w:rFonts w:ascii="한컴바탕" w:eastAsia="한컴바탕" w:hAnsi="한컴바탕" w:cs="한컴바탕"/>
          <w:bCs/>
          <w:sz w:val="22"/>
        </w:rPr>
        <w:t xml:space="preserve"> 도입</w:t>
      </w:r>
      <w:r w:rsidR="00FB2532">
        <w:rPr>
          <w:rFonts w:ascii="한컴바탕" w:eastAsia="한컴바탕" w:hAnsi="한컴바탕" w:cs="한컴바탕"/>
          <w:bCs/>
          <w:sz w:val="22"/>
        </w:rPr>
        <w:t xml:space="preserve">, </w:t>
      </w:r>
      <w:r w:rsidR="00FB2532">
        <w:rPr>
          <w:rFonts w:ascii="한컴바탕" w:eastAsia="한컴바탕" w:hAnsi="한컴바탕" w:cs="한컴바탕" w:hint="eastAsia"/>
          <w:bCs/>
          <w:sz w:val="22"/>
        </w:rPr>
        <w:t>④</w:t>
      </w:r>
      <w:r w:rsidR="00FB2532" w:rsidRPr="00FB2532">
        <w:rPr>
          <w:rFonts w:ascii="한컴바탕" w:eastAsia="한컴바탕" w:hAnsi="한컴바탕" w:cs="한컴바탕"/>
          <w:bCs/>
          <w:sz w:val="22"/>
        </w:rPr>
        <w:t xml:space="preserve">이주민의 복지혜택 제한 및 유사시 이민 유입 차단 권한 부여 </w:t>
      </w:r>
      <w:r w:rsidR="00FB2532">
        <w:rPr>
          <w:rFonts w:ascii="한컴바탕" w:eastAsia="한컴바탕" w:hAnsi="한컴바탕" w:cs="한컴바탕" w:hint="eastAsia"/>
          <w:bCs/>
          <w:sz w:val="22"/>
        </w:rPr>
        <w:t>등 네</w:t>
      </w:r>
      <w:r w:rsidR="00764422">
        <w:rPr>
          <w:rFonts w:ascii="한컴바탕" w:eastAsia="한컴바탕" w:hAnsi="한컴바탕" w:cs="한컴바탕" w:hint="eastAsia"/>
          <w:bCs/>
          <w:sz w:val="22"/>
        </w:rPr>
        <w:t xml:space="preserve"> </w:t>
      </w:r>
      <w:r w:rsidR="00FB2532">
        <w:rPr>
          <w:rFonts w:ascii="한컴바탕" w:eastAsia="한컴바탕" w:hAnsi="한컴바탕" w:cs="한컴바탕" w:hint="eastAsia"/>
          <w:bCs/>
          <w:sz w:val="22"/>
        </w:rPr>
        <w:t>가지의 합의사항을 도출하는 것으로 마무리 되었다. 이에 캐머런 前 총리는</w:t>
      </w:r>
      <w:r w:rsidR="00FB2532" w:rsidRPr="00FB2532">
        <w:rPr>
          <w:rFonts w:ascii="한컴바탕" w:eastAsia="한컴바탕" w:hAnsi="한컴바탕" w:cs="한컴바탕"/>
          <w:bCs/>
          <w:sz w:val="22"/>
        </w:rPr>
        <w:t xml:space="preserve"> 브뤼셀 협상 타결 직후 브렉시트 국민투표 날짜를 2016.6.23일로 정하여 </w:t>
      </w:r>
      <w:r w:rsidR="00FB2532">
        <w:rPr>
          <w:rFonts w:ascii="한컴바탕" w:eastAsia="한컴바탕" w:hAnsi="한컴바탕" w:cs="한컴바탕"/>
          <w:bCs/>
          <w:sz w:val="22"/>
        </w:rPr>
        <w:t>공포하</w:t>
      </w:r>
      <w:r w:rsidR="00FB2532">
        <w:rPr>
          <w:rFonts w:ascii="한컴바탕" w:eastAsia="한컴바탕" w:hAnsi="한컴바탕" w:cs="한컴바탕" w:hint="eastAsia"/>
          <w:bCs/>
          <w:sz w:val="22"/>
        </w:rPr>
        <w:t>게 된 것이다.</w:t>
      </w:r>
      <w:r w:rsidR="00764422">
        <w:rPr>
          <w:rFonts w:ascii="한컴바탕" w:eastAsia="한컴바탕" w:hAnsi="한컴바탕" w:cs="한컴바탕" w:hint="eastAsia"/>
          <w:bCs/>
          <w:sz w:val="22"/>
        </w:rPr>
        <w:t xml:space="preserve"> 브렉시트 여론이 형성된 근본적 원인이 되는 </w:t>
      </w:r>
      <w:r w:rsidR="00764422" w:rsidRPr="00764422">
        <w:rPr>
          <w:rFonts w:ascii="한컴바탕" w:eastAsia="한컴바탕" w:hAnsi="한컴바탕" w:cs="한컴바탕"/>
          <w:bCs/>
          <w:sz w:val="22"/>
        </w:rPr>
        <w:t>영국</w:t>
      </w:r>
      <w:r w:rsidR="00764422">
        <w:rPr>
          <w:rFonts w:ascii="한컴바탕" w:eastAsia="한컴바탕" w:hAnsi="한컴바탕" w:cs="한컴바탕" w:hint="eastAsia"/>
          <w:bCs/>
          <w:sz w:val="22"/>
        </w:rPr>
        <w:t>인들의 주요</w:t>
      </w:r>
      <w:r w:rsidR="00764422" w:rsidRPr="00764422">
        <w:rPr>
          <w:rFonts w:ascii="한컴바탕" w:eastAsia="한컴바탕" w:hAnsi="한컴바탕" w:cs="한컴바탕"/>
          <w:bCs/>
          <w:sz w:val="22"/>
        </w:rPr>
        <w:t xml:space="preserve"> 불만은 이주민 유입과 이들에 대한 사회보장 지원에 대한 회의론, 난민의 강제 배분과 수용에 따른 테러위험에 대한 우려, EU 분담금의 부담 증가, EU의 규제 증가에 따른 불만, 독일의 패권주의에 대한 불만, 영국과 유럽 대륙과의 통합에 대한 전통적 회의론 대두로 정리할 수 있다.</w:t>
      </w:r>
      <w:r w:rsidR="00764422">
        <w:rPr>
          <w:rStyle w:val="a8"/>
          <w:rFonts w:ascii="한컴바탕" w:eastAsia="한컴바탕" w:hAnsi="한컴바탕" w:cs="한컴바탕"/>
          <w:bCs/>
          <w:sz w:val="22"/>
        </w:rPr>
        <w:footnoteReference w:id="7"/>
      </w:r>
    </w:p>
    <w:p w:rsidR="00FB2532" w:rsidRPr="00FB2532" w:rsidRDefault="00FB2532" w:rsidP="00704598">
      <w:pPr>
        <w:spacing w:line="300" w:lineRule="auto"/>
        <w:jc w:val="left"/>
        <w:rPr>
          <w:rFonts w:ascii="한컴바탕" w:eastAsia="한컴바탕" w:hAnsi="한컴바탕" w:cs="한컴바탕"/>
          <w:bCs/>
          <w:sz w:val="22"/>
        </w:rPr>
      </w:pPr>
    </w:p>
    <w:p w:rsidR="00704598" w:rsidRDefault="00704598" w:rsidP="00704598">
      <w:pPr>
        <w:spacing w:line="300" w:lineRule="auto"/>
        <w:jc w:val="left"/>
        <w:rPr>
          <w:rFonts w:ascii="한컴바탕" w:eastAsia="한컴바탕" w:hAnsi="한컴바탕" w:cs="한컴바탕"/>
          <w:bCs/>
          <w:sz w:val="22"/>
        </w:rPr>
      </w:pPr>
      <w:r>
        <w:rPr>
          <w:rFonts w:ascii="한컴바탕" w:eastAsia="한컴바탕" w:hAnsi="한컴바탕" w:cs="한컴바탕" w:hint="eastAsia"/>
          <w:bCs/>
          <w:sz w:val="22"/>
        </w:rPr>
        <w:t xml:space="preserve">  </w:t>
      </w:r>
      <w:r w:rsidRPr="00704598">
        <w:rPr>
          <w:rFonts w:ascii="한컴바탕" w:eastAsia="한컴바탕" w:hAnsi="한컴바탕" w:cs="한컴바탕"/>
          <w:bCs/>
          <w:sz w:val="22"/>
        </w:rPr>
        <w:t xml:space="preserve">브렉시트 찬성 진영의 EU탈퇴 </w:t>
      </w:r>
      <w:r w:rsidR="00724B9E">
        <w:rPr>
          <w:rFonts w:ascii="한컴바탕" w:eastAsia="한컴바탕" w:hAnsi="한컴바탕" w:cs="한컴바탕"/>
          <w:bCs/>
          <w:sz w:val="22"/>
        </w:rPr>
        <w:t>이유</w:t>
      </w:r>
      <w:r w:rsidR="00724B9E">
        <w:rPr>
          <w:rFonts w:ascii="한컴바탕" w:eastAsia="한컴바탕" w:hAnsi="한컴바탕" w:cs="한컴바탕" w:hint="eastAsia"/>
          <w:bCs/>
          <w:sz w:val="22"/>
        </w:rPr>
        <w:t>를</w:t>
      </w:r>
      <w:r w:rsidRPr="00704598">
        <w:rPr>
          <w:rFonts w:ascii="한컴바탕" w:eastAsia="한컴바탕" w:hAnsi="한컴바탕" w:cs="한컴바탕"/>
          <w:bCs/>
          <w:sz w:val="22"/>
        </w:rPr>
        <w:t xml:space="preserve"> 크게 두</w:t>
      </w:r>
      <w:r>
        <w:rPr>
          <w:rFonts w:ascii="한컴바탕" w:eastAsia="한컴바탕" w:hAnsi="한컴바탕" w:cs="한컴바탕" w:hint="eastAsia"/>
          <w:bCs/>
          <w:sz w:val="22"/>
        </w:rPr>
        <w:t xml:space="preserve"> </w:t>
      </w:r>
      <w:r w:rsidRPr="00704598">
        <w:rPr>
          <w:rFonts w:ascii="한컴바탕" w:eastAsia="한컴바탕" w:hAnsi="한컴바탕" w:cs="한컴바탕"/>
          <w:bCs/>
          <w:sz w:val="22"/>
        </w:rPr>
        <w:t>가지</w:t>
      </w:r>
      <w:r w:rsidR="00724B9E">
        <w:rPr>
          <w:rFonts w:ascii="한컴바탕" w:eastAsia="한컴바탕" w:hAnsi="한컴바탕" w:cs="한컴바탕" w:hint="eastAsia"/>
          <w:bCs/>
          <w:sz w:val="22"/>
        </w:rPr>
        <w:t xml:space="preserve"> 꼽아보자면,</w:t>
      </w:r>
      <w:r w:rsidRPr="00704598">
        <w:rPr>
          <w:rFonts w:ascii="한컴바탕" w:eastAsia="한컴바탕" w:hAnsi="한컴바탕" w:cs="한컴바탕"/>
          <w:bCs/>
          <w:sz w:val="22"/>
        </w:rPr>
        <w:t xml:space="preserve"> 첫째는 이민자를 줄이자는 것</w:t>
      </w:r>
      <w:r>
        <w:rPr>
          <w:rFonts w:ascii="한컴바탕" w:eastAsia="한컴바탕" w:hAnsi="한컴바탕" w:cs="한컴바탕" w:hint="eastAsia"/>
          <w:bCs/>
          <w:sz w:val="22"/>
        </w:rPr>
        <w:t>,</w:t>
      </w:r>
      <w:r w:rsidRPr="00704598">
        <w:rPr>
          <w:rFonts w:ascii="한컴바탕" w:eastAsia="한컴바탕" w:hAnsi="한컴바탕" w:cs="한컴바탕"/>
          <w:bCs/>
          <w:sz w:val="22"/>
        </w:rPr>
        <w:t xml:space="preserve"> 둘째는 영국이 EU의 불합리한 관료주의에서 벗어나자는 </w:t>
      </w:r>
      <w:r w:rsidR="00724B9E">
        <w:rPr>
          <w:rFonts w:ascii="한컴바탕" w:eastAsia="한컴바탕" w:hAnsi="한컴바탕" w:cs="한컴바탕"/>
          <w:bCs/>
          <w:sz w:val="22"/>
        </w:rPr>
        <w:t>것이</w:t>
      </w:r>
      <w:r w:rsidR="00724B9E">
        <w:rPr>
          <w:rFonts w:ascii="한컴바탕" w:eastAsia="한컴바탕" w:hAnsi="한컴바탕" w:cs="한컴바탕" w:hint="eastAsia"/>
          <w:bCs/>
          <w:sz w:val="22"/>
        </w:rPr>
        <w:t xml:space="preserve">었고 이는 소외계층과 </w:t>
      </w:r>
      <w:proofErr w:type="spellStart"/>
      <w:r w:rsidR="00724B9E">
        <w:rPr>
          <w:rFonts w:ascii="한컴바탕" w:eastAsia="한컴바탕" w:hAnsi="한컴바탕" w:cs="한컴바탕" w:hint="eastAsia"/>
          <w:bCs/>
          <w:sz w:val="22"/>
        </w:rPr>
        <w:t>저학력층</w:t>
      </w:r>
      <w:proofErr w:type="spellEnd"/>
      <w:r w:rsidR="00724B9E">
        <w:rPr>
          <w:rFonts w:ascii="한컴바탕" w:eastAsia="한컴바탕" w:hAnsi="한컴바탕" w:cs="한컴바탕" w:hint="eastAsia"/>
          <w:bCs/>
          <w:sz w:val="22"/>
        </w:rPr>
        <w:t xml:space="preserve"> 중심의 브렉시트 찬성 진영의 결속력을 강화하는데 큰 동인이 되었다.</w:t>
      </w:r>
    </w:p>
    <w:p w:rsidR="00724B9E" w:rsidRPr="00704598" w:rsidRDefault="00724B9E" w:rsidP="00704598">
      <w:pPr>
        <w:spacing w:line="300" w:lineRule="auto"/>
        <w:jc w:val="left"/>
        <w:rPr>
          <w:rFonts w:ascii="한컴바탕" w:eastAsia="한컴바탕" w:hAnsi="한컴바탕" w:cs="한컴바탕"/>
          <w:bCs/>
          <w:sz w:val="22"/>
        </w:rPr>
      </w:pPr>
    </w:p>
    <w:p w:rsidR="00704598" w:rsidRPr="00704598" w:rsidRDefault="00FB2532" w:rsidP="00704598">
      <w:pPr>
        <w:spacing w:line="300" w:lineRule="auto"/>
        <w:jc w:val="left"/>
        <w:rPr>
          <w:rFonts w:ascii="한컴바탕" w:eastAsia="한컴바탕" w:hAnsi="한컴바탕" w:cs="한컴바탕"/>
          <w:bCs/>
          <w:sz w:val="22"/>
        </w:rPr>
      </w:pPr>
      <w:r>
        <w:rPr>
          <w:rFonts w:ascii="한컴바탕" w:eastAsia="한컴바탕" w:hAnsi="한컴바탕" w:cs="한컴바탕" w:hint="eastAsia"/>
          <w:bCs/>
          <w:sz w:val="22"/>
        </w:rPr>
        <w:t xml:space="preserve">  </w:t>
      </w:r>
      <w:r w:rsidR="00724B9E">
        <w:rPr>
          <w:rFonts w:ascii="한컴바탕" w:eastAsia="한컴바탕" w:hAnsi="한컴바탕" w:cs="한컴바탕" w:hint="eastAsia"/>
          <w:bCs/>
          <w:sz w:val="22"/>
        </w:rPr>
        <w:t xml:space="preserve">이런 표면적 이유 외에, </w:t>
      </w:r>
      <w:r w:rsidR="00704598" w:rsidRPr="00704598">
        <w:rPr>
          <w:rFonts w:ascii="한컴바탕" w:eastAsia="한컴바탕" w:hAnsi="한컴바탕" w:cs="한컴바탕"/>
          <w:bCs/>
          <w:sz w:val="22"/>
        </w:rPr>
        <w:t xml:space="preserve">브렉시트를 결정한 영국인들의 마음속에는 유럽에 대한 공포 또는 </w:t>
      </w:r>
      <w:proofErr w:type="spellStart"/>
      <w:r w:rsidR="00704598" w:rsidRPr="00704598">
        <w:rPr>
          <w:rFonts w:ascii="한컴바탕" w:eastAsia="한컴바탕" w:hAnsi="한컴바탕" w:cs="한컴바탕"/>
          <w:bCs/>
          <w:sz w:val="22"/>
        </w:rPr>
        <w:t>반유럽</w:t>
      </w:r>
      <w:proofErr w:type="spellEnd"/>
      <w:r w:rsidR="00704598" w:rsidRPr="00704598">
        <w:rPr>
          <w:rFonts w:ascii="한컴바탕" w:eastAsia="한컴바탕" w:hAnsi="한컴바탕" w:cs="한컴바탕"/>
          <w:bCs/>
          <w:sz w:val="22"/>
        </w:rPr>
        <w:t xml:space="preserve"> 정서가 있다. 14~15세기 프랑스와의 백년전쟁, 17~18세기 스페인과 네덜란드와의 해양 패권 다툼, 다시 1815년 프랑스와의 워털루 전쟁, 20세기의</w:t>
      </w:r>
      <w:r w:rsidR="00724B9E">
        <w:rPr>
          <w:rFonts w:ascii="한컴바탕" w:eastAsia="한컴바탕" w:hAnsi="한컴바탕" w:cs="한컴바탕"/>
          <w:bCs/>
          <w:sz w:val="22"/>
        </w:rPr>
        <w:t xml:space="preserve"> 1</w:t>
      </w:r>
      <w:r w:rsidR="00724B9E">
        <w:rPr>
          <w:rFonts w:ascii="한컴바탕" w:eastAsia="한컴바탕" w:hAnsi="한컴바탕" w:cs="한컴바탕" w:hint="eastAsia"/>
          <w:bCs/>
          <w:sz w:val="22"/>
        </w:rPr>
        <w:t>·</w:t>
      </w:r>
      <w:r w:rsidR="00704598" w:rsidRPr="00704598">
        <w:rPr>
          <w:rFonts w:ascii="한컴바탕" w:eastAsia="한컴바탕" w:hAnsi="한컴바탕" w:cs="한컴바탕"/>
          <w:bCs/>
          <w:sz w:val="22"/>
        </w:rPr>
        <w:t xml:space="preserve">2차 세계 대전을 거치면서 프랑스와 독일이 주도하는 유럽통합에 대한 거부감 또는 경계심이 심어졌던 것이다. 이런 이유로 영국은 EU 회원국이면서도 EU 주변국의 모습을 가져왔다. 단일 통화인 유로화의 거부, EU내 무비자 여행 관리체계인 </w:t>
      </w:r>
      <w:proofErr w:type="spellStart"/>
      <w:r w:rsidR="00704598" w:rsidRPr="00704598">
        <w:rPr>
          <w:rFonts w:ascii="한컴바탕" w:eastAsia="한컴바탕" w:hAnsi="한컴바탕" w:cs="한컴바탕"/>
          <w:bCs/>
          <w:sz w:val="22"/>
        </w:rPr>
        <w:t>솅겐</w:t>
      </w:r>
      <w:r w:rsidR="00CB69D3">
        <w:rPr>
          <w:rFonts w:ascii="한컴바탕" w:eastAsia="한컴바탕" w:hAnsi="한컴바탕" w:cs="한컴바탕" w:hint="eastAsia"/>
          <w:bCs/>
          <w:sz w:val="22"/>
        </w:rPr>
        <w:t>조약</w:t>
      </w:r>
      <w:proofErr w:type="spellEnd"/>
      <w:r w:rsidR="00CB69D3">
        <w:rPr>
          <w:rStyle w:val="a8"/>
          <w:rFonts w:ascii="한컴바탕" w:eastAsia="한컴바탕" w:hAnsi="한컴바탕" w:cs="한컴바탕"/>
          <w:bCs/>
          <w:sz w:val="22"/>
        </w:rPr>
        <w:footnoteReference w:id="8"/>
      </w:r>
      <w:proofErr w:type="spellStart"/>
      <w:r w:rsidR="00704598" w:rsidRPr="00704598">
        <w:rPr>
          <w:rFonts w:ascii="한컴바탕" w:eastAsia="한컴바탕" w:hAnsi="한컴바탕" w:cs="한컴바탕"/>
          <w:bCs/>
          <w:sz w:val="22"/>
        </w:rPr>
        <w:t>에의</w:t>
      </w:r>
      <w:proofErr w:type="spellEnd"/>
      <w:r w:rsidR="00704598" w:rsidRPr="00704598">
        <w:rPr>
          <w:rFonts w:ascii="한컴바탕" w:eastAsia="한컴바탕" w:hAnsi="한컴바탕" w:cs="한컴바탕"/>
          <w:bCs/>
          <w:sz w:val="22"/>
        </w:rPr>
        <w:t xml:space="preserve"> </w:t>
      </w:r>
      <w:proofErr w:type="spellStart"/>
      <w:r w:rsidR="00704598" w:rsidRPr="00704598">
        <w:rPr>
          <w:rFonts w:ascii="한컴바탕" w:eastAsia="한컴바탕" w:hAnsi="한컴바탕" w:cs="한컴바탕"/>
          <w:bCs/>
          <w:sz w:val="22"/>
        </w:rPr>
        <w:t>미가입</w:t>
      </w:r>
      <w:proofErr w:type="spellEnd"/>
      <w:r w:rsidR="00704598" w:rsidRPr="00704598">
        <w:rPr>
          <w:rFonts w:ascii="한컴바탕" w:eastAsia="한컴바탕" w:hAnsi="한컴바탕" w:cs="한컴바탕"/>
          <w:bCs/>
          <w:sz w:val="22"/>
        </w:rPr>
        <w:t xml:space="preserve"> 등이 그런 것이다.</w:t>
      </w:r>
      <w:r>
        <w:rPr>
          <w:rFonts w:ascii="한컴바탕" w:eastAsia="한컴바탕" w:hAnsi="한컴바탕" w:cs="한컴바탕" w:hint="eastAsia"/>
          <w:bCs/>
          <w:sz w:val="22"/>
        </w:rPr>
        <w:t xml:space="preserve"> 이러한 유럽 대륙에 대한 영국인들의 공포 또는 </w:t>
      </w:r>
      <w:proofErr w:type="spellStart"/>
      <w:r>
        <w:rPr>
          <w:rFonts w:ascii="한컴바탕" w:eastAsia="한컴바탕" w:hAnsi="한컴바탕" w:cs="한컴바탕" w:hint="eastAsia"/>
          <w:bCs/>
          <w:sz w:val="22"/>
        </w:rPr>
        <w:t>반유럽</w:t>
      </w:r>
      <w:proofErr w:type="spellEnd"/>
      <w:r w:rsidR="00CB69D3">
        <w:rPr>
          <w:rFonts w:ascii="한컴바탕" w:eastAsia="한컴바탕" w:hAnsi="한컴바탕" w:cs="한컴바탕" w:hint="eastAsia"/>
          <w:bCs/>
          <w:sz w:val="22"/>
        </w:rPr>
        <w:t xml:space="preserve"> </w:t>
      </w:r>
      <w:r>
        <w:rPr>
          <w:rFonts w:ascii="한컴바탕" w:eastAsia="한컴바탕" w:hAnsi="한컴바탕" w:cs="한컴바탕" w:hint="eastAsia"/>
          <w:bCs/>
          <w:sz w:val="22"/>
        </w:rPr>
        <w:t xml:space="preserve">정서는 영국이 유럽대륙과 동질감을 갖기 어려운 </w:t>
      </w:r>
      <w:r w:rsidR="00CB69D3">
        <w:rPr>
          <w:rFonts w:ascii="한컴바탕" w:eastAsia="한컴바탕" w:hAnsi="한컴바탕" w:cs="한컴바탕" w:hint="eastAsia"/>
          <w:bCs/>
          <w:sz w:val="22"/>
        </w:rPr>
        <w:t>근본적</w:t>
      </w:r>
      <w:r>
        <w:rPr>
          <w:rFonts w:ascii="한컴바탕" w:eastAsia="한컴바탕" w:hAnsi="한컴바탕" w:cs="한컴바탕" w:hint="eastAsia"/>
          <w:bCs/>
          <w:sz w:val="22"/>
        </w:rPr>
        <w:t xml:space="preserve"> 배경이었을 것이라고 생각된다.</w:t>
      </w:r>
    </w:p>
    <w:p w:rsidR="00704598" w:rsidRPr="00704598" w:rsidRDefault="00704598" w:rsidP="00704598">
      <w:pPr>
        <w:spacing w:line="300" w:lineRule="auto"/>
        <w:jc w:val="left"/>
        <w:rPr>
          <w:rFonts w:ascii="한컴바탕" w:eastAsia="한컴바탕" w:hAnsi="한컴바탕" w:cs="한컴바탕"/>
          <w:bCs/>
          <w:sz w:val="22"/>
        </w:rPr>
      </w:pPr>
      <w:r w:rsidRPr="00704598">
        <w:rPr>
          <w:rFonts w:ascii="한컴바탕" w:eastAsia="한컴바탕" w:hAnsi="한컴바탕" w:cs="한컴바탕"/>
          <w:bCs/>
          <w:sz w:val="22"/>
        </w:rPr>
        <w:lastRenderedPageBreak/>
        <w:t> </w:t>
      </w:r>
      <w:r w:rsidR="00FB2532">
        <w:rPr>
          <w:rFonts w:ascii="한컴바탕" w:eastAsia="한컴바탕" w:hAnsi="한컴바탕" w:cs="한컴바탕" w:hint="eastAsia"/>
          <w:bCs/>
          <w:sz w:val="22"/>
        </w:rPr>
        <w:t xml:space="preserve"> </w:t>
      </w:r>
      <w:r w:rsidR="00764422">
        <w:rPr>
          <w:rFonts w:ascii="한컴바탕" w:eastAsia="한컴바탕" w:hAnsi="한컴바탕" w:cs="한컴바탕" w:hint="eastAsia"/>
          <w:bCs/>
          <w:sz w:val="22"/>
        </w:rPr>
        <w:t>앞서도 언급하였지만</w:t>
      </w:r>
      <w:r w:rsidRPr="00704598">
        <w:rPr>
          <w:rFonts w:ascii="한컴바탕" w:eastAsia="한컴바탕" w:hAnsi="한컴바탕" w:cs="한컴바탕"/>
          <w:bCs/>
          <w:sz w:val="22"/>
        </w:rPr>
        <w:t xml:space="preserve"> 브렉시트의 중요한 배경 중의 하나가 이민 문제이다. 현재 영국에는 외국인이 약 830</w:t>
      </w:r>
      <w:proofErr w:type="spellStart"/>
      <w:r w:rsidRPr="00704598">
        <w:rPr>
          <w:rFonts w:ascii="한컴바탕" w:eastAsia="한컴바탕" w:hAnsi="한컴바탕" w:cs="한컴바탕"/>
          <w:bCs/>
          <w:sz w:val="22"/>
        </w:rPr>
        <w:t>만명</w:t>
      </w:r>
      <w:proofErr w:type="spellEnd"/>
      <w:r w:rsidRPr="00704598">
        <w:rPr>
          <w:rFonts w:ascii="한컴바탕" w:eastAsia="한컴바탕" w:hAnsi="한컴바탕" w:cs="한컴바탕"/>
          <w:bCs/>
          <w:sz w:val="22"/>
        </w:rPr>
        <w:t xml:space="preserve"> 살고 있다. 이들 중 EU 출신이 300</w:t>
      </w:r>
      <w:proofErr w:type="spellStart"/>
      <w:r w:rsidRPr="00704598">
        <w:rPr>
          <w:rFonts w:ascii="한컴바탕" w:eastAsia="한컴바탕" w:hAnsi="한컴바탕" w:cs="한컴바탕"/>
          <w:bCs/>
          <w:sz w:val="22"/>
        </w:rPr>
        <w:t>만명</w:t>
      </w:r>
      <w:proofErr w:type="spellEnd"/>
      <w:r w:rsidR="00CB69D3">
        <w:rPr>
          <w:rFonts w:ascii="한컴바탕" w:eastAsia="한컴바탕" w:hAnsi="한컴바탕" w:cs="한컴바탕" w:hint="eastAsia"/>
          <w:bCs/>
          <w:sz w:val="22"/>
        </w:rPr>
        <w:t xml:space="preserve"> </w:t>
      </w:r>
      <w:r w:rsidRPr="00704598">
        <w:rPr>
          <w:rFonts w:ascii="한컴바탕" w:eastAsia="한컴바탕" w:hAnsi="한컴바탕" w:cs="한컴바탕"/>
          <w:bCs/>
          <w:sz w:val="22"/>
        </w:rPr>
        <w:t>이고 다시 그</w:t>
      </w:r>
      <w:r w:rsidR="00CB69D3">
        <w:rPr>
          <w:rFonts w:ascii="한컴바탕" w:eastAsia="한컴바탕" w:hAnsi="한컴바탕" w:cs="한컴바탕" w:hint="eastAsia"/>
          <w:bCs/>
          <w:sz w:val="22"/>
        </w:rPr>
        <w:t xml:space="preserve"> </w:t>
      </w:r>
      <w:r w:rsidRPr="00704598">
        <w:rPr>
          <w:rFonts w:ascii="한컴바탕" w:eastAsia="한컴바탕" w:hAnsi="한컴바탕" w:cs="한컴바탕"/>
          <w:bCs/>
          <w:sz w:val="22"/>
        </w:rPr>
        <w:t>중에서 90</w:t>
      </w:r>
      <w:proofErr w:type="spellStart"/>
      <w:r w:rsidRPr="00704598">
        <w:rPr>
          <w:rFonts w:ascii="한컴바탕" w:eastAsia="한컴바탕" w:hAnsi="한컴바탕" w:cs="한컴바탕"/>
          <w:bCs/>
          <w:sz w:val="22"/>
        </w:rPr>
        <w:t>만명이</w:t>
      </w:r>
      <w:proofErr w:type="spellEnd"/>
      <w:r w:rsidRPr="00704598">
        <w:rPr>
          <w:rFonts w:ascii="한컴바탕" w:eastAsia="한컴바탕" w:hAnsi="한컴바탕" w:cs="한컴바탕"/>
          <w:bCs/>
          <w:sz w:val="22"/>
        </w:rPr>
        <w:t xml:space="preserve"> 폴란드 출신이다. 가난한 동구 EU 회원국 국민들은 영국이 외국인을 느슨하게 통제하는 대신 관대한 사회복지 혜택을 제공하기 때문에 영국을 선호한다. EU 단일시장의 핵심요소 중 하나가 사람의 자유로운 이동을 보장한다는 것이기 때문에 영국은 EU출신 외국인의 유입을 법적으로 막을 수 없다. EU 출신 이주자 중 약 30%가 학생 등 비경제활동자로서 복지 혜택만 받고 세금을 내지 않으니 영국 입장에서는 손해 본다는 느낌을 지울 수가 없는 것이다. 거기다가 2015년 들어 폭증한 시리아 난민을 EU가 국가별로 강제 할당을 한다고 하니 </w:t>
      </w:r>
      <w:proofErr w:type="spellStart"/>
      <w:r w:rsidRPr="00704598">
        <w:rPr>
          <w:rFonts w:ascii="한컴바탕" w:eastAsia="한컴바탕" w:hAnsi="한컴바탕" w:cs="한컴바탕"/>
          <w:bCs/>
          <w:sz w:val="22"/>
        </w:rPr>
        <w:t>영국민들은</w:t>
      </w:r>
      <w:proofErr w:type="spellEnd"/>
      <w:r w:rsidRPr="00704598">
        <w:rPr>
          <w:rFonts w:ascii="한컴바탕" w:eastAsia="한컴바탕" w:hAnsi="한컴바탕" w:cs="한컴바탕"/>
          <w:bCs/>
          <w:sz w:val="22"/>
        </w:rPr>
        <w:t xml:space="preserve"> 경악하게 된 것이었다.</w:t>
      </w:r>
    </w:p>
    <w:p w:rsidR="008F41CD" w:rsidRPr="006851E2" w:rsidRDefault="008F41CD" w:rsidP="0006045F">
      <w:pPr>
        <w:widowControl/>
        <w:autoSpaceDE/>
        <w:autoSpaceDN/>
        <w:jc w:val="left"/>
        <w:rPr>
          <w:rFonts w:ascii="한컴바탕" w:eastAsia="한컴바탕" w:hAnsi="한컴바탕" w:cs="한컴바탕"/>
          <w:bCs/>
          <w:sz w:val="22"/>
        </w:rPr>
      </w:pPr>
      <w:r w:rsidRPr="006851E2">
        <w:rPr>
          <w:rFonts w:ascii="한컴바탕" w:eastAsia="한컴바탕" w:hAnsi="한컴바탕" w:cs="한컴바탕"/>
          <w:bCs/>
          <w:sz w:val="22"/>
        </w:rPr>
        <w:t> </w:t>
      </w:r>
    </w:p>
    <w:p w:rsidR="00570519" w:rsidRPr="006851E2" w:rsidRDefault="00570519" w:rsidP="0006045F">
      <w:pPr>
        <w:widowControl/>
        <w:autoSpaceDE/>
        <w:autoSpaceDN/>
        <w:jc w:val="left"/>
        <w:rPr>
          <w:rFonts w:ascii="한컴바탕" w:eastAsia="한컴바탕" w:hAnsi="한컴바탕" w:cs="한컴바탕"/>
          <w:bCs/>
          <w:sz w:val="22"/>
        </w:rPr>
      </w:pPr>
      <w:r w:rsidRPr="006851E2">
        <w:rPr>
          <w:rFonts w:ascii="한컴바탕" w:eastAsia="한컴바탕" w:hAnsi="한컴바탕" w:cs="한컴바탕" w:hint="eastAsia"/>
          <w:bCs/>
          <w:sz w:val="22"/>
        </w:rPr>
        <w:t>&lt;표</w:t>
      </w:r>
      <w:r w:rsidR="006851E2">
        <w:rPr>
          <w:rFonts w:ascii="한컴바탕" w:eastAsia="한컴바탕" w:hAnsi="한컴바탕" w:cs="한컴바탕" w:hint="eastAsia"/>
          <w:bCs/>
          <w:sz w:val="22"/>
        </w:rPr>
        <w:t xml:space="preserve">2&gt; 브렉시트 </w:t>
      </w:r>
      <w:proofErr w:type="spellStart"/>
      <w:r w:rsidR="006851E2">
        <w:rPr>
          <w:rFonts w:ascii="한컴바탕" w:eastAsia="한컴바탕" w:hAnsi="한컴바탕" w:cs="한컴바탕" w:hint="eastAsia"/>
          <w:bCs/>
          <w:sz w:val="22"/>
        </w:rPr>
        <w:t>찬성측</w:t>
      </w:r>
      <w:proofErr w:type="spellEnd"/>
      <w:r w:rsidR="006851E2">
        <w:rPr>
          <w:rFonts w:ascii="한컴바탕" w:eastAsia="한컴바탕" w:hAnsi="한컴바탕" w:cs="한컴바탕" w:hint="eastAsia"/>
          <w:bCs/>
          <w:sz w:val="22"/>
        </w:rPr>
        <w:t xml:space="preserve"> 주장 </w:t>
      </w:r>
      <w:proofErr w:type="spellStart"/>
      <w:r w:rsidR="006851E2">
        <w:rPr>
          <w:rFonts w:ascii="한컴바탕" w:eastAsia="한컴바탕" w:hAnsi="한컴바탕" w:cs="한컴바탕" w:hint="eastAsia"/>
          <w:bCs/>
          <w:sz w:val="22"/>
        </w:rPr>
        <w:t>vs</w:t>
      </w:r>
      <w:proofErr w:type="spellEnd"/>
      <w:r w:rsidR="006851E2">
        <w:rPr>
          <w:rFonts w:ascii="한컴바탕" w:eastAsia="한컴바탕" w:hAnsi="한컴바탕" w:cs="한컴바탕" w:hint="eastAsia"/>
          <w:bCs/>
          <w:sz w:val="22"/>
        </w:rPr>
        <w:t xml:space="preserve"> 반대측 주장 비교</w:t>
      </w:r>
    </w:p>
    <w:p w:rsidR="006851E2" w:rsidRPr="00CB3F7A" w:rsidRDefault="006851E2" w:rsidP="008F41CD">
      <w:pPr>
        <w:widowControl/>
        <w:autoSpaceDE/>
        <w:autoSpaceDN/>
        <w:spacing w:line="300" w:lineRule="auto"/>
        <w:jc w:val="left"/>
        <w:rPr>
          <w:rFonts w:ascii="한컴바탕" w:eastAsia="한컴바탕" w:hAnsi="한컴바탕" w:cs="한컴바탕"/>
          <w:bCs/>
          <w:sz w:val="12"/>
          <w:szCs w:val="12"/>
        </w:rPr>
      </w:pPr>
    </w:p>
    <w:tbl>
      <w:tblPr>
        <w:tblStyle w:val="a6"/>
        <w:tblW w:w="0" w:type="auto"/>
        <w:tblLook w:val="04A0"/>
      </w:tblPr>
      <w:tblGrid>
        <w:gridCol w:w="817"/>
        <w:gridCol w:w="992"/>
        <w:gridCol w:w="3707"/>
        <w:gridCol w:w="3708"/>
      </w:tblGrid>
      <w:tr w:rsidR="006851E2" w:rsidTr="006851E2">
        <w:trPr>
          <w:trHeight w:val="420"/>
        </w:trPr>
        <w:tc>
          <w:tcPr>
            <w:tcW w:w="1809" w:type="dxa"/>
            <w:gridSpan w:val="2"/>
            <w:shd w:val="clear" w:color="auto" w:fill="BFBFBF" w:themeFill="background1" w:themeFillShade="BF"/>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구분</w:t>
            </w:r>
          </w:p>
        </w:tc>
        <w:tc>
          <w:tcPr>
            <w:tcW w:w="3707" w:type="dxa"/>
            <w:shd w:val="clear" w:color="auto" w:fill="BFBFBF" w:themeFill="background1" w:themeFillShade="BF"/>
            <w:vAlign w:val="center"/>
          </w:tcPr>
          <w:p w:rsidR="006851E2" w:rsidRPr="006851E2" w:rsidRDefault="006851E2" w:rsidP="006851E2">
            <w:pPr>
              <w:widowControl/>
              <w:autoSpaceDE/>
              <w:autoSpaceDN/>
              <w:jc w:val="center"/>
              <w:rPr>
                <w:rFonts w:ascii="한컴바탕" w:eastAsia="한컴바탕" w:hAnsi="한컴바탕" w:cs="한컴바탕"/>
                <w:szCs w:val="20"/>
              </w:rPr>
            </w:pPr>
            <w:r w:rsidRPr="006851E2">
              <w:rPr>
                <w:rFonts w:ascii="한컴바탕" w:eastAsia="한컴바탕" w:hAnsi="한컴바탕" w:cs="한컴바탕"/>
                <w:szCs w:val="20"/>
              </w:rPr>
              <w:t xml:space="preserve">브렉시트 </w:t>
            </w:r>
            <w:proofErr w:type="spellStart"/>
            <w:r w:rsidRPr="006851E2">
              <w:rPr>
                <w:rFonts w:ascii="한컴바탕" w:eastAsia="한컴바탕" w:hAnsi="한컴바탕" w:cs="한컴바탕"/>
                <w:szCs w:val="20"/>
              </w:rPr>
              <w:t>찬성측</w:t>
            </w:r>
            <w:proofErr w:type="spellEnd"/>
            <w:r w:rsidRPr="006851E2">
              <w:rPr>
                <w:rFonts w:ascii="한컴바탕" w:eastAsia="한컴바탕" w:hAnsi="한컴바탕" w:cs="한컴바탕"/>
                <w:szCs w:val="20"/>
              </w:rPr>
              <w:t xml:space="preserve"> 주장</w:t>
            </w:r>
          </w:p>
        </w:tc>
        <w:tc>
          <w:tcPr>
            <w:tcW w:w="3708" w:type="dxa"/>
            <w:shd w:val="clear" w:color="auto" w:fill="BFBFBF" w:themeFill="background1" w:themeFillShade="BF"/>
            <w:vAlign w:val="center"/>
          </w:tcPr>
          <w:p w:rsidR="006851E2" w:rsidRPr="006851E2" w:rsidRDefault="006851E2" w:rsidP="006851E2">
            <w:pPr>
              <w:widowControl/>
              <w:autoSpaceDE/>
              <w:autoSpaceDN/>
              <w:jc w:val="center"/>
              <w:rPr>
                <w:rFonts w:ascii="한컴바탕" w:eastAsia="한컴바탕" w:hAnsi="한컴바탕" w:cs="한컴바탕"/>
                <w:szCs w:val="20"/>
              </w:rPr>
            </w:pPr>
            <w:r w:rsidRPr="006851E2">
              <w:rPr>
                <w:rFonts w:ascii="한컴바탕" w:eastAsia="한컴바탕" w:hAnsi="한컴바탕" w:cs="한컴바탕"/>
                <w:szCs w:val="20"/>
              </w:rPr>
              <w:t>브렉시트 반대측 주장</w:t>
            </w:r>
          </w:p>
        </w:tc>
      </w:tr>
      <w:tr w:rsidR="006851E2" w:rsidTr="006851E2">
        <w:tc>
          <w:tcPr>
            <w:tcW w:w="817" w:type="dxa"/>
            <w:vMerge w:val="restart"/>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무역</w:t>
            </w:r>
          </w:p>
        </w:tc>
        <w:tc>
          <w:tcPr>
            <w:tcW w:w="992" w:type="dxa"/>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상품</w:t>
            </w:r>
          </w:p>
        </w:tc>
        <w:tc>
          <w:tcPr>
            <w:tcW w:w="3707"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맞춤형 특혜무역협정, 양자무역협정</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 xml:space="preserve"> 체결로 EU 대안 마련 가능</w:t>
            </w:r>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새로운 관세장벽으로 교역 타격</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EU 및 제3국과의 새로운 특혜</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무역협정 수립에 5~10년 소요</w:t>
            </w:r>
          </w:p>
        </w:tc>
      </w:tr>
      <w:tr w:rsidR="006851E2" w:rsidTr="006851E2">
        <w:tc>
          <w:tcPr>
            <w:tcW w:w="817" w:type="dxa"/>
            <w:vMerge/>
            <w:vAlign w:val="center"/>
          </w:tcPr>
          <w:p w:rsidR="006851E2" w:rsidRPr="006851E2" w:rsidRDefault="006851E2" w:rsidP="006851E2">
            <w:pPr>
              <w:widowControl/>
              <w:autoSpaceDE/>
              <w:autoSpaceDN/>
              <w:jc w:val="center"/>
              <w:rPr>
                <w:rFonts w:ascii="한컴바탕" w:eastAsia="한컴바탕" w:hAnsi="한컴바탕" w:cs="한컴바탕"/>
                <w:bCs/>
                <w:szCs w:val="20"/>
              </w:rPr>
            </w:pPr>
          </w:p>
        </w:tc>
        <w:tc>
          <w:tcPr>
            <w:tcW w:w="992" w:type="dxa"/>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서비스</w:t>
            </w:r>
          </w:p>
        </w:tc>
        <w:tc>
          <w:tcPr>
            <w:tcW w:w="3707"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 xml:space="preserve">지금도 EU 서비스시장 </w:t>
            </w:r>
            <w:proofErr w:type="spellStart"/>
            <w:r w:rsidRPr="006851E2">
              <w:rPr>
                <w:rFonts w:ascii="한컴바탕" w:eastAsia="한컴바탕" w:hAnsi="한컴바탕" w:cs="한컴바탕"/>
                <w:szCs w:val="20"/>
              </w:rPr>
              <w:t>미통합</w:t>
            </w:r>
            <w:proofErr w:type="spellEnd"/>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EU 내 서비스 이동 제약, 서비스</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 xml:space="preserve"> 수출 타격</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 xml:space="preserve">서비스 시장 통합과정에서 영국의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이해를 반영할 수 없음</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투자</w:t>
            </w:r>
          </w:p>
        </w:tc>
        <w:tc>
          <w:tcPr>
            <w:tcW w:w="3707"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맞춤형 투자유치 정책으로 전 세계</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proofErr w:type="spellStart"/>
            <w:r w:rsidRPr="006851E2">
              <w:rPr>
                <w:rFonts w:ascii="한컴바탕" w:eastAsia="한컴바탕" w:hAnsi="한컴바탕" w:cs="한컴바탕"/>
                <w:szCs w:val="20"/>
              </w:rPr>
              <w:t>로부터</w:t>
            </w:r>
            <w:proofErr w:type="spellEnd"/>
            <w:r w:rsidRPr="006851E2">
              <w:rPr>
                <w:rFonts w:ascii="한컴바탕" w:eastAsia="한컴바탕" w:hAnsi="한컴바탕" w:cs="한컴바탕"/>
                <w:szCs w:val="20"/>
              </w:rPr>
              <w:t xml:space="preserve"> 투자유치 대폭적 증가 예상</w:t>
            </w:r>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투자증가세 둔화, 투자자금 유출</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가능성 높음</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외국인 직접투자 감소. 특히, 역외</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투자의 급격한 감소 가능</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금융시장</w:t>
            </w:r>
          </w:p>
        </w:tc>
        <w:tc>
          <w:tcPr>
            <w:tcW w:w="3707"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영국의 우수한 인력 및 인프라는</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 xml:space="preserve">쉽게 대체할 수 없기에 큰 영향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없을 것임</w:t>
            </w:r>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 xml:space="preserve">영국의 EU 내 금융서비스 위축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가능성</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금융중심지로서 지위 상실 가능성</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EU예산 기여</w:t>
            </w:r>
          </w:p>
        </w:tc>
        <w:tc>
          <w:tcPr>
            <w:tcW w:w="3707"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EU 예산 분담금 절약</w:t>
            </w:r>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탈퇴해도 상당규모의 분담금 지급</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해야</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이민</w:t>
            </w:r>
          </w:p>
        </w:tc>
        <w:tc>
          <w:tcPr>
            <w:tcW w:w="3707"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 xml:space="preserve">과도한 역내 미숙련 이민을 막을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수 있음</w:t>
            </w:r>
          </w:p>
        </w:tc>
        <w:tc>
          <w:tcPr>
            <w:tcW w:w="3708"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숙련 노동자의 유입 제한</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이민자 유입감소로 잠재성장률</w:t>
            </w:r>
            <w:r>
              <w:rPr>
                <w:rFonts w:ascii="한컴바탕" w:eastAsia="한컴바탕" w:hAnsi="한컴바탕" w:cs="한컴바탕"/>
                <w:szCs w:val="20"/>
              </w:rPr>
              <w:t>,</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소비지출 하락</w:t>
            </w:r>
          </w:p>
        </w:tc>
      </w:tr>
      <w:tr w:rsidR="006851E2" w:rsidTr="006851E2">
        <w:trPr>
          <w:trHeight w:val="511"/>
        </w:trPr>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환율</w:t>
            </w:r>
          </w:p>
        </w:tc>
        <w:tc>
          <w:tcPr>
            <w:tcW w:w="3707"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큰 영향 없을 것임</w:t>
            </w:r>
          </w:p>
        </w:tc>
        <w:tc>
          <w:tcPr>
            <w:tcW w:w="3708"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파운드화 약세 및 변동성 증대</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규제</w:t>
            </w:r>
          </w:p>
        </w:tc>
        <w:tc>
          <w:tcPr>
            <w:tcW w:w="3707"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각종 EU 규제 완화</w:t>
            </w:r>
          </w:p>
        </w:tc>
        <w:tc>
          <w:tcPr>
            <w:tcW w:w="3708"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 xml:space="preserve">현재와 차이 없거나 현 수준보다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규제부담 증가</w:t>
            </w:r>
          </w:p>
        </w:tc>
      </w:tr>
      <w:tr w:rsidR="006851E2" w:rsidTr="006851E2">
        <w:tc>
          <w:tcPr>
            <w:tcW w:w="1809" w:type="dxa"/>
            <w:gridSpan w:val="2"/>
            <w:vAlign w:val="center"/>
          </w:tcPr>
          <w:p w:rsidR="006851E2" w:rsidRPr="006851E2" w:rsidRDefault="006851E2" w:rsidP="006851E2">
            <w:pPr>
              <w:widowControl/>
              <w:autoSpaceDE/>
              <w:autoSpaceDN/>
              <w:jc w:val="center"/>
              <w:rPr>
                <w:rFonts w:ascii="한컴바탕" w:eastAsia="한컴바탕" w:hAnsi="한컴바탕" w:cs="한컴바탕"/>
                <w:bCs/>
                <w:szCs w:val="20"/>
              </w:rPr>
            </w:pPr>
            <w:r w:rsidRPr="006851E2">
              <w:rPr>
                <w:rFonts w:ascii="한컴바탕" w:eastAsia="한컴바탕" w:hAnsi="한컴바탕" w:cs="한컴바탕" w:hint="eastAsia"/>
                <w:bCs/>
                <w:szCs w:val="20"/>
              </w:rPr>
              <w:t>경제성장</w:t>
            </w:r>
          </w:p>
        </w:tc>
        <w:tc>
          <w:tcPr>
            <w:tcW w:w="3707" w:type="dxa"/>
          </w:tcPr>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영국의 투자, 기술, 경쟁력, 혁신,</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 xml:space="preserve">기업가 정신의 확산으로 영국 </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경제는 장기적으로 활성화 될 것임</w:t>
            </w:r>
          </w:p>
        </w:tc>
        <w:tc>
          <w:tcPr>
            <w:tcW w:w="3708" w:type="dxa"/>
          </w:tcPr>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r w:rsidRPr="006851E2">
              <w:rPr>
                <w:rFonts w:ascii="한컴바탕" w:eastAsia="한컴바탕" w:hAnsi="한컴바탕" w:cs="한컴바탕"/>
                <w:szCs w:val="20"/>
              </w:rPr>
              <w:t>성장 둔화</w:t>
            </w:r>
          </w:p>
          <w:p w:rsid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w:t>
            </w:r>
            <w:proofErr w:type="spellStart"/>
            <w:r w:rsidRPr="006851E2">
              <w:rPr>
                <w:rFonts w:ascii="한컴바탕" w:eastAsia="한컴바탕" w:hAnsi="한컴바탕" w:cs="한컴바탕"/>
                <w:szCs w:val="20"/>
              </w:rPr>
              <w:t>영국내</w:t>
            </w:r>
            <w:proofErr w:type="spellEnd"/>
            <w:r w:rsidRPr="006851E2">
              <w:rPr>
                <w:rFonts w:ascii="한컴바탕" w:eastAsia="한컴바탕" w:hAnsi="한컴바탕" w:cs="한컴바탕"/>
                <w:szCs w:val="20"/>
              </w:rPr>
              <w:t xml:space="preserve"> 상품, 서비스 가격 상승으로</w:t>
            </w:r>
          </w:p>
          <w:p w:rsidR="006851E2" w:rsidRPr="006851E2" w:rsidRDefault="006851E2" w:rsidP="006851E2">
            <w:pPr>
              <w:widowControl/>
              <w:autoSpaceDE/>
              <w:autoSpaceDN/>
              <w:jc w:val="left"/>
              <w:rPr>
                <w:rFonts w:ascii="한컴바탕" w:eastAsia="한컴바탕" w:hAnsi="한컴바탕" w:cs="한컴바탕"/>
                <w:szCs w:val="20"/>
              </w:rPr>
            </w:pPr>
            <w:r>
              <w:rPr>
                <w:rFonts w:ascii="한컴바탕" w:eastAsia="한컴바탕" w:hAnsi="한컴바탕" w:cs="한컴바탕" w:hint="eastAsia"/>
                <w:szCs w:val="20"/>
              </w:rPr>
              <w:t xml:space="preserve"> </w:t>
            </w:r>
            <w:r w:rsidRPr="006851E2">
              <w:rPr>
                <w:rFonts w:ascii="한컴바탕" w:eastAsia="한컴바탕" w:hAnsi="한컴바탕" w:cs="한컴바탕"/>
                <w:szCs w:val="20"/>
              </w:rPr>
              <w:t xml:space="preserve"> 인플레이션 우려</w:t>
            </w:r>
          </w:p>
        </w:tc>
      </w:tr>
    </w:tbl>
    <w:p w:rsidR="00CB3F7A" w:rsidRDefault="0006045F" w:rsidP="008F41CD">
      <w:pPr>
        <w:widowControl/>
        <w:autoSpaceDE/>
        <w:autoSpaceDN/>
        <w:spacing w:line="300" w:lineRule="auto"/>
        <w:jc w:val="left"/>
        <w:rPr>
          <w:rFonts w:ascii="한컴바탕" w:eastAsia="한컴바탕" w:hAnsi="한컴바탕" w:cs="한컴바탕"/>
          <w:bCs/>
          <w:sz w:val="18"/>
          <w:szCs w:val="18"/>
        </w:rPr>
      </w:pPr>
      <w:r>
        <w:rPr>
          <w:rFonts w:ascii="한컴바탕" w:eastAsia="한컴바탕" w:hAnsi="한컴바탕" w:cs="한컴바탕" w:hint="eastAsia"/>
          <w:bCs/>
          <w:sz w:val="18"/>
          <w:szCs w:val="18"/>
        </w:rPr>
        <w:t>*</w:t>
      </w:r>
      <w:proofErr w:type="gramStart"/>
      <w:r>
        <w:rPr>
          <w:rFonts w:ascii="한컴바탕" w:eastAsia="한컴바탕" w:hAnsi="한컴바탕" w:cs="한컴바탕" w:hint="eastAsia"/>
          <w:bCs/>
          <w:sz w:val="18"/>
          <w:szCs w:val="18"/>
        </w:rPr>
        <w:t>출처 :</w:t>
      </w:r>
      <w:proofErr w:type="gramEnd"/>
      <w:r>
        <w:rPr>
          <w:rFonts w:ascii="한컴바탕" w:eastAsia="한컴바탕" w:hAnsi="한컴바탕" w:cs="한컴바탕" w:hint="eastAsia"/>
          <w:bCs/>
          <w:sz w:val="18"/>
          <w:szCs w:val="18"/>
        </w:rPr>
        <w:t xml:space="preserve"> </w:t>
      </w:r>
      <w:r w:rsidRPr="0006045F">
        <w:rPr>
          <w:rFonts w:ascii="한컴바탕" w:eastAsia="한컴바탕" w:hAnsi="한컴바탕" w:cs="한컴바탕" w:hint="eastAsia"/>
          <w:bCs/>
          <w:sz w:val="18"/>
          <w:szCs w:val="18"/>
        </w:rPr>
        <w:t>윤덕룡</w:t>
      </w:r>
      <w:r w:rsidRPr="0006045F">
        <w:rPr>
          <w:rFonts w:ascii="한컴바탕" w:eastAsia="한컴바탕" w:hAnsi="한컴바탕" w:cs="한컴바탕"/>
          <w:bCs/>
          <w:sz w:val="18"/>
          <w:szCs w:val="18"/>
        </w:rPr>
        <w:t xml:space="preserve">(2016.10), </w:t>
      </w:r>
      <w:proofErr w:type="spellStart"/>
      <w:r w:rsidRPr="0006045F">
        <w:rPr>
          <w:rFonts w:ascii="한컴바탕" w:eastAsia="한컴바탕" w:hAnsi="한컴바탕" w:cs="한컴바탕"/>
          <w:bCs/>
          <w:sz w:val="18"/>
          <w:szCs w:val="18"/>
        </w:rPr>
        <w:t>Brexit</w:t>
      </w:r>
      <w:proofErr w:type="spellEnd"/>
      <w:r w:rsidRPr="0006045F">
        <w:rPr>
          <w:rFonts w:ascii="한컴바탕" w:eastAsia="한컴바탕" w:hAnsi="한컴바탕" w:cs="한컴바탕"/>
          <w:bCs/>
          <w:sz w:val="18"/>
          <w:szCs w:val="18"/>
        </w:rPr>
        <w:t>가 글로벌 및 국내경제에 미치는 영향, KIEF</w:t>
      </w:r>
    </w:p>
    <w:p w:rsidR="0006045F" w:rsidRPr="0006045F" w:rsidRDefault="0006045F" w:rsidP="008F41CD">
      <w:pPr>
        <w:widowControl/>
        <w:autoSpaceDE/>
        <w:autoSpaceDN/>
        <w:spacing w:line="300" w:lineRule="auto"/>
        <w:jc w:val="left"/>
        <w:rPr>
          <w:rFonts w:ascii="한컴바탕" w:eastAsia="한컴바탕" w:hAnsi="한컴바탕" w:cs="한컴바탕"/>
          <w:bCs/>
          <w:sz w:val="10"/>
          <w:szCs w:val="10"/>
        </w:rPr>
      </w:pPr>
    </w:p>
    <w:p w:rsidR="008F41CD" w:rsidRPr="00CB3F7A" w:rsidRDefault="00CB3F7A" w:rsidP="008F41CD">
      <w:pPr>
        <w:widowControl/>
        <w:autoSpaceDE/>
        <w:autoSpaceDN/>
        <w:spacing w:line="300" w:lineRule="auto"/>
        <w:jc w:val="left"/>
        <w:rPr>
          <w:rFonts w:ascii="한컴바탕" w:eastAsia="한컴바탕" w:hAnsi="한컴바탕" w:cs="한컴바탕"/>
          <w:bCs/>
          <w:sz w:val="22"/>
        </w:rPr>
      </w:pPr>
      <w:r>
        <w:rPr>
          <w:rFonts w:ascii="한컴바탕" w:eastAsia="한컴바탕" w:hAnsi="한컴바탕" w:cs="한컴바탕" w:hint="eastAsia"/>
          <w:bCs/>
          <w:sz w:val="22"/>
        </w:rPr>
        <w:t xml:space="preserve">  그렇게 진행된 </w:t>
      </w:r>
      <w:r w:rsidR="008F41CD" w:rsidRPr="00CB3F7A">
        <w:rPr>
          <w:rFonts w:ascii="한컴바탕" w:eastAsia="한컴바탕" w:hAnsi="한컴바탕" w:cs="한컴바탕"/>
          <w:bCs/>
          <w:sz w:val="22"/>
        </w:rPr>
        <w:t>영국의 국민투표 결과 브렉시트가 51.9%로 EU잔류(48.1%)보다 우세하여 영국은 사실상 EU탈퇴를 결정하였다.</w:t>
      </w:r>
      <w:r>
        <w:rPr>
          <w:rFonts w:ascii="한컴바탕" w:eastAsia="한컴바탕" w:hAnsi="한컴바탕" w:cs="한컴바탕" w:hint="eastAsia"/>
          <w:bCs/>
          <w:sz w:val="22"/>
        </w:rPr>
        <w:t xml:space="preserve"> </w:t>
      </w:r>
      <w:r w:rsidR="008F41CD" w:rsidRPr="00CB3F7A">
        <w:rPr>
          <w:rFonts w:ascii="한컴바탕" w:eastAsia="한컴바탕" w:hAnsi="한컴바탕" w:cs="한컴바탕"/>
          <w:bCs/>
          <w:sz w:val="22"/>
        </w:rPr>
        <w:t>유럽 통합에 회의적인 국민정서 외에도 동유럽 이민자 및 난민 유입, 영국의 주권 침해, EU 분담금에 대한 재정부담 등이 복합적으로 작용한 것이다.</w:t>
      </w:r>
      <w:r>
        <w:rPr>
          <w:rFonts w:ascii="한컴바탕" w:eastAsia="한컴바탕" w:hAnsi="한컴바탕" w:cs="한컴바탕" w:hint="eastAsia"/>
          <w:bCs/>
          <w:sz w:val="22"/>
        </w:rPr>
        <w:t xml:space="preserve"> </w:t>
      </w:r>
      <w:r w:rsidR="008F41CD" w:rsidRPr="00CB3F7A">
        <w:rPr>
          <w:rFonts w:ascii="한컴바탕" w:eastAsia="한컴바탕" w:hAnsi="한컴바탕" w:cs="한컴바탕"/>
          <w:bCs/>
          <w:sz w:val="22"/>
        </w:rPr>
        <w:t xml:space="preserve">EU 출범 이후 회원국의 첫 번째 탈퇴로 인해 유럽통합의 원동력이 쇠퇴하고, 영국과 EU는 모두 격변에 직면할 </w:t>
      </w:r>
      <w:r>
        <w:rPr>
          <w:rFonts w:ascii="한컴바탕" w:eastAsia="한컴바탕" w:hAnsi="한컴바탕" w:cs="한컴바탕"/>
          <w:bCs/>
          <w:sz w:val="22"/>
        </w:rPr>
        <w:t>것</w:t>
      </w:r>
      <w:r>
        <w:rPr>
          <w:rFonts w:ascii="한컴바탕" w:eastAsia="한컴바탕" w:hAnsi="한컴바탕" w:cs="한컴바탕" w:hint="eastAsia"/>
          <w:bCs/>
          <w:sz w:val="22"/>
        </w:rPr>
        <w:t>이라는 우려가 시작된 시점이다</w:t>
      </w:r>
      <w:r w:rsidR="008F41CD" w:rsidRPr="00CB3F7A">
        <w:rPr>
          <w:rFonts w:ascii="한컴바탕" w:eastAsia="한컴바탕" w:hAnsi="한컴바탕" w:cs="한컴바탕"/>
          <w:bCs/>
          <w:sz w:val="22"/>
        </w:rPr>
        <w:t>.</w:t>
      </w:r>
      <w:r>
        <w:rPr>
          <w:rFonts w:ascii="한컴바탕" w:eastAsia="한컴바탕" w:hAnsi="한컴바탕" w:cs="한컴바탕" w:hint="eastAsia"/>
          <w:bCs/>
          <w:sz w:val="22"/>
        </w:rPr>
        <w:t xml:space="preserve"> </w:t>
      </w:r>
      <w:r w:rsidR="00CB69D3">
        <w:rPr>
          <w:rFonts w:ascii="한컴바탕" w:eastAsia="한컴바탕" w:hAnsi="한컴바탕" w:cs="한컴바탕" w:hint="eastAsia"/>
          <w:bCs/>
          <w:sz w:val="22"/>
        </w:rPr>
        <w:t xml:space="preserve">이후 </w:t>
      </w:r>
      <w:r w:rsidR="008F41CD" w:rsidRPr="00CB3F7A">
        <w:rPr>
          <w:rFonts w:ascii="한컴바탕" w:eastAsia="한컴바탕" w:hAnsi="한컴바탕" w:cs="한컴바탕"/>
          <w:bCs/>
          <w:sz w:val="22"/>
        </w:rPr>
        <w:t>투</w:t>
      </w:r>
      <w:r w:rsidR="008F41CD" w:rsidRPr="00CB3F7A">
        <w:rPr>
          <w:rFonts w:ascii="한컴바탕" w:eastAsia="한컴바탕" w:hAnsi="한컴바탕" w:cs="한컴바탕"/>
          <w:bCs/>
          <w:sz w:val="22"/>
        </w:rPr>
        <w:lastRenderedPageBreak/>
        <w:t xml:space="preserve">표 결과에 대한 지역간, 세대간 찬반이 극명하게 갈리면서 </w:t>
      </w:r>
      <w:r>
        <w:rPr>
          <w:rFonts w:ascii="한컴바탕" w:eastAsia="한컴바탕" w:hAnsi="한컴바탕" w:cs="한컴바탕" w:hint="eastAsia"/>
          <w:bCs/>
          <w:sz w:val="22"/>
        </w:rPr>
        <w:t xml:space="preserve">영국 내부적으로 </w:t>
      </w:r>
      <w:r w:rsidR="008F41CD" w:rsidRPr="00CB3F7A">
        <w:rPr>
          <w:rFonts w:ascii="한컴바탕" w:eastAsia="한컴바탕" w:hAnsi="한컴바탕" w:cs="한컴바탕"/>
          <w:bCs/>
          <w:sz w:val="22"/>
        </w:rPr>
        <w:t xml:space="preserve">정치적 혼란이 </w:t>
      </w:r>
      <w:r>
        <w:rPr>
          <w:rFonts w:ascii="한컴바탕" w:eastAsia="한컴바탕" w:hAnsi="한컴바탕" w:cs="한컴바탕"/>
          <w:bCs/>
          <w:sz w:val="22"/>
        </w:rPr>
        <w:t>가중되었</w:t>
      </w:r>
      <w:r>
        <w:rPr>
          <w:rFonts w:ascii="한컴바탕" w:eastAsia="한컴바탕" w:hAnsi="한컴바탕" w:cs="한컴바탕" w:hint="eastAsia"/>
          <w:bCs/>
          <w:sz w:val="22"/>
        </w:rPr>
        <w:t xml:space="preserve">으며, </w:t>
      </w:r>
      <w:r w:rsidR="008F41CD" w:rsidRPr="00CB3F7A">
        <w:rPr>
          <w:rFonts w:ascii="한컴바탕" w:eastAsia="한컴바탕" w:hAnsi="한컴바탕" w:cs="한컴바탕"/>
          <w:bCs/>
          <w:sz w:val="22"/>
        </w:rPr>
        <w:t>브렉시트 논란이 EU내 다른 국가로 전염될 수 있다는 우려 속에 독일, 프랑스 등 주요국은 영국의 신속한 탈퇴 협상을 요청하였다.</w:t>
      </w:r>
    </w:p>
    <w:p w:rsidR="00D0692D" w:rsidRPr="00CB3F7A" w:rsidRDefault="00D0692D" w:rsidP="00004D85">
      <w:pPr>
        <w:jc w:val="left"/>
        <w:rPr>
          <w:rFonts w:ascii="한컴바탕" w:eastAsia="한컴바탕" w:hAnsi="한컴바탕" w:cs="한컴바탕"/>
          <w:sz w:val="22"/>
        </w:rPr>
      </w:pPr>
    </w:p>
    <w:p w:rsidR="00E94273" w:rsidRPr="0089558D" w:rsidRDefault="00F26887" w:rsidP="001A6FD0">
      <w:pPr>
        <w:spacing w:line="300" w:lineRule="auto"/>
        <w:jc w:val="left"/>
        <w:rPr>
          <w:rFonts w:ascii="한컴바탕" w:eastAsia="한컴바탕" w:hAnsi="한컴바탕" w:cs="한컴바탕"/>
          <w:b/>
          <w:sz w:val="22"/>
        </w:rPr>
      </w:pPr>
      <w:r>
        <w:rPr>
          <w:rFonts w:ascii="한컴바탕" w:eastAsia="한컴바탕" w:hAnsi="한컴바탕" w:cs="한컴바탕" w:hint="eastAsia"/>
          <w:b/>
          <w:sz w:val="22"/>
        </w:rPr>
        <w:t>2</w:t>
      </w:r>
      <w:r w:rsidR="00E94273" w:rsidRPr="0089558D">
        <w:rPr>
          <w:rFonts w:ascii="한컴바탕" w:eastAsia="한컴바탕" w:hAnsi="한컴바탕" w:cs="한컴바탕"/>
          <w:b/>
          <w:sz w:val="22"/>
        </w:rPr>
        <w:t>. 브렉시트</w:t>
      </w:r>
      <w:r w:rsidR="00843B6A">
        <w:rPr>
          <w:rFonts w:ascii="한컴바탕" w:eastAsia="한컴바탕" w:hAnsi="한컴바탕" w:cs="한컴바탕" w:hint="eastAsia"/>
          <w:b/>
          <w:sz w:val="22"/>
        </w:rPr>
        <w:t xml:space="preserve"> </w:t>
      </w:r>
      <w:r w:rsidR="00EA682A">
        <w:rPr>
          <w:rFonts w:ascii="한컴바탕" w:eastAsia="한컴바탕" w:hAnsi="한컴바탕" w:cs="한컴바탕" w:hint="eastAsia"/>
          <w:b/>
          <w:sz w:val="22"/>
        </w:rPr>
        <w:t>협상</w:t>
      </w:r>
      <w:r w:rsidR="00E94273" w:rsidRPr="0089558D">
        <w:rPr>
          <w:rFonts w:ascii="한컴바탕" w:eastAsia="한컴바탕" w:hAnsi="한컴바탕" w:cs="한컴바탕"/>
          <w:b/>
          <w:sz w:val="22"/>
        </w:rPr>
        <w:t xml:space="preserve"> 경과</w:t>
      </w:r>
    </w:p>
    <w:p w:rsidR="000873B9" w:rsidRDefault="000873B9" w:rsidP="00004D85">
      <w:pPr>
        <w:widowControl/>
        <w:autoSpaceDE/>
        <w:autoSpaceDN/>
        <w:jc w:val="left"/>
        <w:rPr>
          <w:rFonts w:ascii="한컴바탕" w:eastAsia="한컴바탕" w:hAnsi="한컴바탕" w:cs="한컴바탕"/>
          <w:sz w:val="22"/>
        </w:rPr>
      </w:pPr>
    </w:p>
    <w:p w:rsidR="00D94CAA" w:rsidRDefault="00D94CAA" w:rsidP="00D94CAA">
      <w:pPr>
        <w:widowControl/>
        <w:autoSpaceDE/>
        <w:autoSpaceDN/>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4C5E00">
        <w:rPr>
          <w:rFonts w:ascii="한컴바탕" w:eastAsia="한컴바탕" w:hAnsi="한컴바탕" w:cs="한컴바탕" w:hint="eastAsia"/>
          <w:sz w:val="22"/>
        </w:rPr>
        <w:t xml:space="preserve">영국은 2017.3.29일에 EU 탈퇴 의사를 </w:t>
      </w:r>
      <w:r w:rsidR="0089442B">
        <w:rPr>
          <w:rFonts w:ascii="한컴바탕" w:eastAsia="한컴바탕" w:hAnsi="한컴바탕" w:cs="한컴바탕" w:hint="eastAsia"/>
          <w:sz w:val="22"/>
        </w:rPr>
        <w:t>공식적으로 밝힘에 따라 양측은 TEU(Treaty on European Union</w:t>
      </w:r>
      <w:r w:rsidR="00F954E8">
        <w:rPr>
          <w:rFonts w:ascii="한컴바탕" w:eastAsia="한컴바탕" w:hAnsi="한컴바탕" w:cs="한컴바탕" w:hint="eastAsia"/>
          <w:sz w:val="22"/>
        </w:rPr>
        <w:t>, 유럽연합조약</w:t>
      </w:r>
      <w:r w:rsidR="0089442B">
        <w:rPr>
          <w:rFonts w:ascii="한컴바탕" w:eastAsia="한컴바탕" w:hAnsi="한컴바탕" w:cs="한컴바탕" w:hint="eastAsia"/>
          <w:sz w:val="22"/>
        </w:rPr>
        <w:t xml:space="preserve">) 제50조에 따른 탈퇴협상에 돌입하였다. </w:t>
      </w:r>
      <w:r w:rsidR="00456920">
        <w:rPr>
          <w:rFonts w:ascii="한컴바탕" w:eastAsia="한컴바탕" w:hAnsi="한컴바탕" w:cs="한컴바탕" w:hint="eastAsia"/>
          <w:sz w:val="22"/>
        </w:rPr>
        <w:t>EU 회원국의 탈퇴 절차를 규정한 TEU 제50조에 따라 영국의 EU 회원국 지위는 탈퇴 의사 통보 후 2년이 지난 2019년 3월 29일에 소멸할 예정</w:t>
      </w:r>
      <w:r w:rsidR="00456920">
        <w:rPr>
          <w:rStyle w:val="a8"/>
          <w:rFonts w:ascii="한컴바탕" w:eastAsia="한컴바탕" w:hAnsi="한컴바탕" w:cs="한컴바탕"/>
          <w:sz w:val="22"/>
        </w:rPr>
        <w:footnoteReference w:id="9"/>
      </w:r>
      <w:r w:rsidR="00C54CE9">
        <w:rPr>
          <w:rFonts w:ascii="한컴바탕" w:eastAsia="한컴바탕" w:hAnsi="한컴바탕" w:cs="한컴바탕" w:hint="eastAsia"/>
          <w:sz w:val="22"/>
        </w:rPr>
        <w:t>이며, 협상 최종결과에 대한 양측의 비준절차 등을 고려할 때 2018년 가을까지는 협상이 마무리되어야 한다.</w:t>
      </w:r>
      <w:r w:rsidR="009C7D5B">
        <w:rPr>
          <w:rFonts w:ascii="한컴바탕" w:eastAsia="한컴바탕" w:hAnsi="한컴바탕" w:cs="한컴바탕" w:hint="eastAsia"/>
          <w:sz w:val="22"/>
        </w:rPr>
        <w:t xml:space="preserve"> </w:t>
      </w:r>
      <w:r w:rsidR="00596339">
        <w:rPr>
          <w:rFonts w:ascii="한컴바탕" w:eastAsia="한컴바탕" w:hAnsi="한컴바탕" w:cs="한컴바탕" w:hint="eastAsia"/>
          <w:sz w:val="22"/>
        </w:rPr>
        <w:t>이에 영국은 탈퇴 자체에 대한 문제와 탈퇴 후 영국·EU 관계에 대한 문제를 동시에 협상할 것을 제안하였으나, 탈퇴 자체에 대한 협상이 충분히 진행된 후에야 탈퇴 후 관계를 논의할 수 있다는 EU의 방침에 따라 브렉시트 협상은 탈퇴 자체에 대한 문제를 다루는 전반부와 탈퇴 후 관계 및 이행기</w:t>
      </w:r>
      <w:r w:rsidR="00233C79">
        <w:rPr>
          <w:rStyle w:val="a8"/>
          <w:rFonts w:ascii="한컴바탕" w:eastAsia="한컴바탕" w:hAnsi="한컴바탕" w:cs="한컴바탕"/>
          <w:sz w:val="22"/>
        </w:rPr>
        <w:footnoteReference w:id="10"/>
      </w:r>
      <w:proofErr w:type="spellStart"/>
      <w:r w:rsidR="00596339">
        <w:rPr>
          <w:rFonts w:ascii="한컴바탕" w:eastAsia="한컴바탕" w:hAnsi="한컴바탕" w:cs="한컴바탕" w:hint="eastAsia"/>
          <w:sz w:val="22"/>
        </w:rPr>
        <w:t>를</w:t>
      </w:r>
      <w:proofErr w:type="spellEnd"/>
      <w:r w:rsidR="00596339">
        <w:rPr>
          <w:rFonts w:ascii="한컴바탕" w:eastAsia="한컴바탕" w:hAnsi="한컴바탕" w:cs="한컴바탕" w:hint="eastAsia"/>
          <w:sz w:val="22"/>
        </w:rPr>
        <w:t xml:space="preserve"> 다루는 후반부로 나뉘어 진행하기로 하였다. 이러한 과정을 거쳐 양측 </w:t>
      </w:r>
      <w:proofErr w:type="spellStart"/>
      <w:r w:rsidR="00596339">
        <w:rPr>
          <w:rFonts w:ascii="한컴바탕" w:eastAsia="한컴바탕" w:hAnsi="한컴바탕" w:cs="한컴바탕" w:hint="eastAsia"/>
          <w:sz w:val="22"/>
        </w:rPr>
        <w:t>협상단은</w:t>
      </w:r>
      <w:proofErr w:type="spellEnd"/>
      <w:r w:rsidR="00596339">
        <w:rPr>
          <w:rFonts w:ascii="한컴바탕" w:eastAsia="한컴바탕" w:hAnsi="한컴바탕" w:cs="한컴바탕" w:hint="eastAsia"/>
          <w:sz w:val="22"/>
        </w:rPr>
        <w:t xml:space="preserve"> </w:t>
      </w:r>
      <w:r w:rsidR="005357E5">
        <w:rPr>
          <w:rFonts w:ascii="한컴바탕" w:eastAsia="한컴바탕" w:hAnsi="한컴바탕" w:cs="한컴바탕" w:hint="eastAsia"/>
          <w:sz w:val="22"/>
        </w:rPr>
        <w:t>2017.12.8일 발간한 공동보고서를 통해 전반부 협상의 합의 내용을 보고하였고, 2017.12.15일 개최된 EU 정상회의는 이를 토대로 전반부 협상에 충분한 진전이 있었다고 평가하고 후반부 협상 개시가 가능해졌음을 선언하였다.</w:t>
      </w:r>
      <w:r w:rsidR="00BF65CB">
        <w:rPr>
          <w:rFonts w:ascii="한컴바탕" w:eastAsia="한컴바탕" w:hAnsi="한컴바탕" w:cs="한컴바탕" w:hint="eastAsia"/>
          <w:sz w:val="22"/>
        </w:rPr>
        <w:t xml:space="preserve"> </w:t>
      </w:r>
      <w:r w:rsidR="00B56313">
        <w:rPr>
          <w:rFonts w:ascii="한컴바탕" w:eastAsia="한컴바탕" w:hAnsi="한컴바탕" w:cs="한컴바탕" w:hint="eastAsia"/>
          <w:sz w:val="22"/>
        </w:rPr>
        <w:t xml:space="preserve">전반부 협상의 주요 의제는 세가지로 1)영국 거주 EU 국민의 브렉시트 이후 영국 내 권리 및 EU </w:t>
      </w:r>
      <w:proofErr w:type="spellStart"/>
      <w:r w:rsidR="00B56313">
        <w:rPr>
          <w:rFonts w:ascii="한컴바탕" w:eastAsia="한컴바탕" w:hAnsi="한컴바탕" w:cs="한컴바탕" w:hint="eastAsia"/>
          <w:sz w:val="22"/>
        </w:rPr>
        <w:t>잔류국</w:t>
      </w:r>
      <w:proofErr w:type="spellEnd"/>
      <w:r w:rsidR="00B56313">
        <w:rPr>
          <w:rFonts w:ascii="한컴바탕" w:eastAsia="한컴바탕" w:hAnsi="한컴바탕" w:cs="한컴바탕" w:hint="eastAsia"/>
          <w:sz w:val="22"/>
        </w:rPr>
        <w:t xml:space="preserve"> 거주 영국 국민의 브렉시트 이후 </w:t>
      </w:r>
      <w:proofErr w:type="spellStart"/>
      <w:r w:rsidR="00B56313">
        <w:rPr>
          <w:rFonts w:ascii="한컴바탕" w:eastAsia="한컴바탕" w:hAnsi="한컴바탕" w:cs="한컴바탕" w:hint="eastAsia"/>
          <w:sz w:val="22"/>
        </w:rPr>
        <w:t>거주국</w:t>
      </w:r>
      <w:proofErr w:type="spellEnd"/>
      <w:r w:rsidR="00B56313">
        <w:rPr>
          <w:rFonts w:ascii="한컴바탕" w:eastAsia="한컴바탕" w:hAnsi="한컴바탕" w:cs="한컴바탕" w:hint="eastAsia"/>
          <w:sz w:val="22"/>
        </w:rPr>
        <w:t xml:space="preserve"> 내 권리, 2)북아일랜드·아일랜드 간 국경문제, 3)영국의 EU 가입기간 중 발생한 EU 차원의 재정 의무 및 권리 정산이었는데 주요 합의내용을 간추리면 &lt;표</w:t>
      </w:r>
      <w:r w:rsidR="00B737C9">
        <w:rPr>
          <w:rFonts w:ascii="한컴바탕" w:eastAsia="한컴바탕" w:hAnsi="한컴바탕" w:cs="한컴바탕" w:hint="eastAsia"/>
          <w:sz w:val="22"/>
        </w:rPr>
        <w:t>3</w:t>
      </w:r>
      <w:r w:rsidR="00B56313">
        <w:rPr>
          <w:rFonts w:ascii="한컴바탕" w:eastAsia="한컴바탕" w:hAnsi="한컴바탕" w:cs="한컴바탕" w:hint="eastAsia"/>
          <w:sz w:val="22"/>
        </w:rPr>
        <w:t>&gt;과 같다.</w:t>
      </w:r>
    </w:p>
    <w:p w:rsidR="00B56313" w:rsidRDefault="00B56313" w:rsidP="00004D85">
      <w:pPr>
        <w:widowControl/>
        <w:autoSpaceDE/>
        <w:autoSpaceDN/>
        <w:jc w:val="left"/>
        <w:rPr>
          <w:rFonts w:ascii="한컴바탕" w:eastAsia="한컴바탕" w:hAnsi="한컴바탕" w:cs="한컴바탕"/>
          <w:sz w:val="22"/>
        </w:rPr>
      </w:pPr>
    </w:p>
    <w:p w:rsidR="00B56313" w:rsidRDefault="00B56313" w:rsidP="00004D85">
      <w:pPr>
        <w:widowControl/>
        <w:autoSpaceDE/>
        <w:autoSpaceDN/>
        <w:jc w:val="left"/>
        <w:rPr>
          <w:rFonts w:ascii="한컴바탕" w:eastAsia="한컴바탕" w:hAnsi="한컴바탕" w:cs="한컴바탕"/>
          <w:sz w:val="22"/>
        </w:rPr>
      </w:pPr>
      <w:r>
        <w:rPr>
          <w:rFonts w:ascii="한컴바탕" w:eastAsia="한컴바탕" w:hAnsi="한컴바탕" w:cs="한컴바탕" w:hint="eastAsia"/>
          <w:sz w:val="22"/>
        </w:rPr>
        <w:t xml:space="preserve">   &lt;표</w:t>
      </w:r>
      <w:r w:rsidR="00B737C9">
        <w:rPr>
          <w:rFonts w:ascii="한컴바탕" w:eastAsia="한컴바탕" w:hAnsi="한컴바탕" w:cs="한컴바탕" w:hint="eastAsia"/>
          <w:sz w:val="22"/>
        </w:rPr>
        <w:t>3</w:t>
      </w:r>
      <w:r>
        <w:rPr>
          <w:rFonts w:ascii="한컴바탕" w:eastAsia="한컴바탕" w:hAnsi="한컴바탕" w:cs="한컴바탕" w:hint="eastAsia"/>
          <w:sz w:val="22"/>
        </w:rPr>
        <w:t>&gt; 영국-EU간 브렉시트 전반부 협상의 주요 합의내용</w:t>
      </w:r>
    </w:p>
    <w:p w:rsidR="00B56313" w:rsidRPr="00004D85" w:rsidRDefault="00B56313" w:rsidP="00004D85">
      <w:pPr>
        <w:widowControl/>
        <w:autoSpaceDE/>
        <w:autoSpaceDN/>
        <w:jc w:val="left"/>
        <w:rPr>
          <w:rFonts w:ascii="한컴바탕" w:eastAsia="한컴바탕" w:hAnsi="한컴바탕" w:cs="한컴바탕"/>
          <w:sz w:val="8"/>
          <w:szCs w:val="8"/>
        </w:rPr>
      </w:pPr>
    </w:p>
    <w:tbl>
      <w:tblPr>
        <w:tblStyle w:val="a6"/>
        <w:tblW w:w="0" w:type="auto"/>
        <w:tblLook w:val="04A0"/>
      </w:tblPr>
      <w:tblGrid>
        <w:gridCol w:w="4612"/>
        <w:gridCol w:w="4612"/>
      </w:tblGrid>
      <w:tr w:rsidR="00B5635E" w:rsidTr="003437BF">
        <w:tc>
          <w:tcPr>
            <w:tcW w:w="4612" w:type="dxa"/>
            <w:shd w:val="clear" w:color="auto" w:fill="D9D9D9" w:themeFill="background1" w:themeFillShade="D9"/>
            <w:vAlign w:val="center"/>
          </w:tcPr>
          <w:p w:rsidR="00B5635E" w:rsidRPr="00CB3F7A" w:rsidRDefault="00B5635E" w:rsidP="00CB3F7A">
            <w:pPr>
              <w:widowControl/>
              <w:autoSpaceDE/>
              <w:autoSpaceDN/>
              <w:jc w:val="center"/>
              <w:rPr>
                <w:rFonts w:ascii="한컴바탕" w:eastAsia="한컴바탕" w:hAnsi="한컴바탕" w:cs="한컴바탕"/>
                <w:szCs w:val="20"/>
              </w:rPr>
            </w:pPr>
            <w:r w:rsidRPr="00CB3F7A">
              <w:rPr>
                <w:rFonts w:ascii="한컴바탕" w:eastAsia="한컴바탕" w:hAnsi="한컴바탕" w:cs="한컴바탕" w:hint="eastAsia"/>
                <w:szCs w:val="20"/>
              </w:rPr>
              <w:t>구분</w:t>
            </w:r>
          </w:p>
        </w:tc>
        <w:tc>
          <w:tcPr>
            <w:tcW w:w="4612" w:type="dxa"/>
            <w:shd w:val="clear" w:color="auto" w:fill="D9D9D9" w:themeFill="background1" w:themeFillShade="D9"/>
            <w:vAlign w:val="center"/>
          </w:tcPr>
          <w:p w:rsidR="00B5635E" w:rsidRPr="00CB3F7A" w:rsidRDefault="00B5635E" w:rsidP="00CB3F7A">
            <w:pPr>
              <w:widowControl/>
              <w:autoSpaceDE/>
              <w:autoSpaceDN/>
              <w:jc w:val="center"/>
              <w:rPr>
                <w:rFonts w:ascii="한컴바탕" w:eastAsia="한컴바탕" w:hAnsi="한컴바탕" w:cs="한컴바탕"/>
                <w:szCs w:val="20"/>
              </w:rPr>
            </w:pPr>
            <w:r w:rsidRPr="00CB3F7A">
              <w:rPr>
                <w:rFonts w:ascii="한컴바탕" w:eastAsia="한컴바탕" w:hAnsi="한컴바탕" w:cs="한컴바탕" w:hint="eastAsia"/>
                <w:szCs w:val="20"/>
              </w:rPr>
              <w:t>합의내용</w:t>
            </w:r>
          </w:p>
        </w:tc>
      </w:tr>
      <w:tr w:rsidR="00B5635E" w:rsidTr="00085184">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 xml:space="preserve">영국 거주 EU 국민의 브렉시트 이후 영국 내 권리 및 EU </w:t>
            </w:r>
            <w:proofErr w:type="spellStart"/>
            <w:r w:rsidRPr="00CB3F7A">
              <w:rPr>
                <w:rFonts w:ascii="한컴바탕" w:eastAsia="한컴바탕" w:hAnsi="한컴바탕" w:cs="한컴바탕" w:hint="eastAsia"/>
                <w:szCs w:val="20"/>
              </w:rPr>
              <w:t>잔류국</w:t>
            </w:r>
            <w:proofErr w:type="spellEnd"/>
            <w:r w:rsidRPr="00CB3F7A">
              <w:rPr>
                <w:rFonts w:ascii="한컴바탕" w:eastAsia="한컴바탕" w:hAnsi="한컴바탕" w:cs="한컴바탕" w:hint="eastAsia"/>
                <w:szCs w:val="20"/>
              </w:rPr>
              <w:t xml:space="preserve"> 거주 영국 국민의 브렉시트 이후 </w:t>
            </w:r>
            <w:proofErr w:type="spellStart"/>
            <w:r w:rsidRPr="00CB3F7A">
              <w:rPr>
                <w:rFonts w:ascii="한컴바탕" w:eastAsia="한컴바탕" w:hAnsi="한컴바탕" w:cs="한컴바탕" w:hint="eastAsia"/>
                <w:szCs w:val="20"/>
              </w:rPr>
              <w:t>거주국</w:t>
            </w:r>
            <w:proofErr w:type="spellEnd"/>
            <w:r w:rsidRPr="00CB3F7A">
              <w:rPr>
                <w:rFonts w:ascii="한컴바탕" w:eastAsia="한컴바탕" w:hAnsi="한컴바탕" w:cs="한컴바탕" w:hint="eastAsia"/>
                <w:szCs w:val="20"/>
              </w:rPr>
              <w:t xml:space="preserve"> 내 권리</w:t>
            </w:r>
          </w:p>
        </w:tc>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 xml:space="preserve">영국의 EU </w:t>
            </w:r>
            <w:proofErr w:type="spellStart"/>
            <w:r w:rsidRPr="00CB3F7A">
              <w:rPr>
                <w:rFonts w:ascii="한컴바탕" w:eastAsia="한컴바탕" w:hAnsi="한컴바탕" w:cs="한컴바탕" w:hint="eastAsia"/>
                <w:szCs w:val="20"/>
              </w:rPr>
              <w:t>탈퇴일에</w:t>
            </w:r>
            <w:proofErr w:type="spellEnd"/>
            <w:r w:rsidRPr="00CB3F7A">
              <w:rPr>
                <w:rFonts w:ascii="한컴바탕" w:eastAsia="한컴바탕" w:hAnsi="한컴바탕" w:cs="한컴바탕" w:hint="eastAsia"/>
                <w:szCs w:val="20"/>
              </w:rPr>
              <w:t xml:space="preserve"> 유럽의회 및 EU 이사회 지침을 적용 받고 있는 사람들에게 동 지침에 상응하는 권리 부여</w:t>
            </w:r>
          </w:p>
        </w:tc>
      </w:tr>
      <w:tr w:rsidR="00B5635E" w:rsidTr="00085184">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북아일랜드·아일랜드 간 국경문제</w:t>
            </w:r>
          </w:p>
        </w:tc>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현재와 같이 북아일랜드·아일랜드간 국경 통제를 낮은 수준으로 유지</w:t>
            </w:r>
          </w:p>
        </w:tc>
      </w:tr>
      <w:tr w:rsidR="00B5635E" w:rsidTr="00085184">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영국의 EU 가입기간 중 발생한 EU 차원의 재정 의무 및 권리 정산</w:t>
            </w:r>
          </w:p>
        </w:tc>
        <w:tc>
          <w:tcPr>
            <w:tcW w:w="4612" w:type="dxa"/>
          </w:tcPr>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영국은</w:t>
            </w:r>
          </w:p>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①2019~2020년 EU 예산상의 의무를 기존과 같이 가지고, 2020년 말 기준 EU 예산상의 잔여 의무를 부담</w:t>
            </w:r>
          </w:p>
          <w:p w:rsidR="00B5635E" w:rsidRPr="00CB3F7A" w:rsidRDefault="00B5635E" w:rsidP="00CB3F7A">
            <w:pPr>
              <w:widowControl/>
              <w:autoSpaceDE/>
              <w:autoSpaceDN/>
              <w:rPr>
                <w:rFonts w:ascii="한컴바탕" w:eastAsia="한컴바탕" w:hAnsi="한컴바탕" w:cs="한컴바탕"/>
                <w:szCs w:val="20"/>
              </w:rPr>
            </w:pPr>
            <w:r w:rsidRPr="00CB3F7A">
              <w:rPr>
                <w:rFonts w:ascii="한컴바탕" w:eastAsia="한컴바탕" w:hAnsi="한컴바탕" w:cs="한컴바탕" w:hint="eastAsia"/>
                <w:szCs w:val="20"/>
              </w:rPr>
              <w:t>②탈퇴일 기준 영국의 EIB</w:t>
            </w:r>
            <w:r w:rsidR="003F7635" w:rsidRPr="00CB3F7A">
              <w:rPr>
                <w:rStyle w:val="a8"/>
                <w:rFonts w:ascii="한컴바탕" w:eastAsia="한컴바탕" w:hAnsi="한컴바탕" w:cs="한컴바탕"/>
                <w:szCs w:val="20"/>
              </w:rPr>
              <w:footnoteReference w:id="11"/>
            </w:r>
            <w:r w:rsidRPr="00CB3F7A">
              <w:rPr>
                <w:rFonts w:ascii="한컴바탕" w:eastAsia="한컴바탕" w:hAnsi="한컴바탕" w:cs="한컴바탕" w:hint="eastAsia"/>
                <w:szCs w:val="20"/>
              </w:rPr>
              <w:t xml:space="preserve"> 최고자본금만큼의 보증을 제공하고 EIB, ECB</w:t>
            </w:r>
            <w:r w:rsidR="003F7635" w:rsidRPr="00CB3F7A">
              <w:rPr>
                <w:rStyle w:val="a8"/>
                <w:rFonts w:ascii="한컴바탕" w:eastAsia="한컴바탕" w:hAnsi="한컴바탕" w:cs="한컴바탕"/>
                <w:szCs w:val="20"/>
              </w:rPr>
              <w:footnoteReference w:id="12"/>
            </w:r>
            <w:r w:rsidRPr="00CB3F7A">
              <w:rPr>
                <w:rFonts w:ascii="한컴바탕" w:eastAsia="한컴바탕" w:hAnsi="한컴바탕" w:cs="한컴바탕" w:hint="eastAsia"/>
                <w:szCs w:val="20"/>
              </w:rPr>
              <w:t xml:space="preserve"> 등에 대한 납입자본금을 회수</w:t>
            </w:r>
          </w:p>
        </w:tc>
      </w:tr>
    </w:tbl>
    <w:p w:rsidR="00B56313" w:rsidRPr="003F7635" w:rsidRDefault="00CB69D3" w:rsidP="00D94CAA">
      <w:pPr>
        <w:widowControl/>
        <w:autoSpaceDE/>
        <w:autoSpaceDN/>
        <w:spacing w:line="300" w:lineRule="auto"/>
        <w:jc w:val="left"/>
        <w:rPr>
          <w:rFonts w:ascii="한컴바탕" w:eastAsia="한컴바탕" w:hAnsi="한컴바탕" w:cs="한컴바탕"/>
          <w:sz w:val="18"/>
          <w:szCs w:val="18"/>
        </w:rPr>
      </w:pPr>
      <w:r>
        <w:rPr>
          <w:rFonts w:ascii="한컴바탕" w:eastAsia="한컴바탕" w:hAnsi="한컴바탕" w:cs="한컴바탕" w:hint="eastAsia"/>
          <w:sz w:val="18"/>
          <w:szCs w:val="18"/>
        </w:rPr>
        <w:t>*</w:t>
      </w:r>
      <w:proofErr w:type="gramStart"/>
      <w:r w:rsidR="00B5635E" w:rsidRPr="003F7635">
        <w:rPr>
          <w:rFonts w:ascii="한컴바탕" w:eastAsia="한컴바탕" w:hAnsi="한컴바탕" w:cs="한컴바탕" w:hint="eastAsia"/>
          <w:sz w:val="18"/>
          <w:szCs w:val="18"/>
        </w:rPr>
        <w:t>출처 :</w:t>
      </w:r>
      <w:proofErr w:type="gramEnd"/>
      <w:r w:rsidR="00B5635E" w:rsidRPr="003F7635">
        <w:rPr>
          <w:rFonts w:ascii="한컴바탕" w:eastAsia="한컴바탕" w:hAnsi="한컴바탕" w:cs="한컴바탕" w:hint="eastAsia"/>
          <w:sz w:val="18"/>
          <w:szCs w:val="18"/>
        </w:rPr>
        <w:t xml:space="preserve"> 대외경제정책연구원</w:t>
      </w:r>
      <w:r w:rsidR="00B5635E" w:rsidRPr="003F7635">
        <w:rPr>
          <w:rFonts w:ascii="한컴바탕" w:eastAsia="한컴바탕" w:hAnsi="한컴바탕" w:cs="한컴바탕"/>
          <w:sz w:val="18"/>
          <w:szCs w:val="18"/>
        </w:rPr>
        <w:t>(2018.1), 브렉시트 협상 현황 및 전망</w:t>
      </w:r>
    </w:p>
    <w:p w:rsidR="00D94CAA" w:rsidRPr="00162E44" w:rsidRDefault="00D94CAA" w:rsidP="00D94CAA">
      <w:pPr>
        <w:spacing w:line="300" w:lineRule="auto"/>
        <w:jc w:val="left"/>
        <w:rPr>
          <w:rFonts w:ascii="한컴바탕" w:eastAsia="한컴바탕" w:hAnsi="한컴바탕" w:cs="한컴바탕"/>
          <w:sz w:val="22"/>
        </w:rPr>
      </w:pPr>
    </w:p>
    <w:p w:rsidR="00D94CAA" w:rsidRPr="00162E44" w:rsidRDefault="000715D8" w:rsidP="00D94CAA">
      <w:pPr>
        <w:widowControl/>
        <w:autoSpaceDE/>
        <w:autoSpaceDN/>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Pr>
          <w:rFonts w:ascii="한컴바탕" w:eastAsia="한컴바탕" w:hAnsi="한컴바탕" w:cs="한컴바탕"/>
          <w:sz w:val="22"/>
        </w:rPr>
        <w:t>이중</w:t>
      </w:r>
      <w:r>
        <w:rPr>
          <w:rFonts w:ascii="한컴바탕" w:eastAsia="한컴바탕" w:hAnsi="한컴바탕" w:cs="한컴바탕" w:hint="eastAsia"/>
          <w:sz w:val="22"/>
        </w:rPr>
        <w:t xml:space="preserve"> EU 분담금 정산과 관련하여 영국이 </w:t>
      </w:r>
      <w:r w:rsidR="00D94CAA" w:rsidRPr="00162E44">
        <w:rPr>
          <w:rFonts w:ascii="한컴바탕" w:eastAsia="한컴바탕" w:hAnsi="한컴바탕" w:cs="한컴바탕"/>
          <w:sz w:val="22"/>
        </w:rPr>
        <w:t>정산해야 할 부채는 약130조원으로 합의</w:t>
      </w:r>
      <w:r>
        <w:rPr>
          <w:rFonts w:ascii="한컴바탕" w:eastAsia="한컴바탕" w:hAnsi="한컴바탕" w:cs="한컴바탕" w:hint="eastAsia"/>
          <w:sz w:val="22"/>
        </w:rPr>
        <w:t xml:space="preserve">되었는데, </w:t>
      </w:r>
      <w:r w:rsidR="00D94CAA" w:rsidRPr="00162E44">
        <w:rPr>
          <w:rFonts w:ascii="한컴바탕" w:eastAsia="한컴바탕" w:hAnsi="한컴바탕" w:cs="한컴바탕"/>
          <w:sz w:val="22"/>
        </w:rPr>
        <w:t xml:space="preserve">이는 EU 농업보조금 및 투자 프로젝트를 포함한 영국의 사전 약정금액 100조원, EU직원들의 퇴직연금을 포함한 </w:t>
      </w:r>
      <w:proofErr w:type="spellStart"/>
      <w:r w:rsidR="00D94CAA" w:rsidRPr="00162E44">
        <w:rPr>
          <w:rFonts w:ascii="한컴바탕" w:eastAsia="한컴바탕" w:hAnsi="한컴바탕" w:cs="한컴바탕"/>
          <w:sz w:val="22"/>
        </w:rPr>
        <w:t>장기부채액</w:t>
      </w:r>
      <w:proofErr w:type="spellEnd"/>
      <w:r w:rsidR="00D94CAA" w:rsidRPr="00162E44">
        <w:rPr>
          <w:rFonts w:ascii="한컴바탕" w:eastAsia="한컴바탕" w:hAnsi="한컴바탕" w:cs="한컴바탕"/>
          <w:sz w:val="22"/>
        </w:rPr>
        <w:t xml:space="preserve"> 14.5조원, </w:t>
      </w:r>
      <w:proofErr w:type="spellStart"/>
      <w:r w:rsidR="00D94CAA" w:rsidRPr="00162E44">
        <w:rPr>
          <w:rFonts w:ascii="한컴바탕" w:eastAsia="한컴바탕" w:hAnsi="한컴바탕" w:cs="한컴바탕"/>
          <w:sz w:val="22"/>
        </w:rPr>
        <w:t>우발채무액</w:t>
      </w:r>
      <w:proofErr w:type="spellEnd"/>
      <w:r w:rsidR="00D94CAA" w:rsidRPr="00162E44">
        <w:rPr>
          <w:rFonts w:ascii="한컴바탕" w:eastAsia="한컴바탕" w:hAnsi="한컴바탕" w:cs="한컴바탕"/>
          <w:sz w:val="22"/>
        </w:rPr>
        <w:t xml:space="preserve"> 15.5조원 등</w:t>
      </w:r>
      <w:r>
        <w:rPr>
          <w:rFonts w:ascii="한컴바탕" w:eastAsia="한컴바탕" w:hAnsi="한컴바탕" w:cs="한컴바탕" w:hint="eastAsia"/>
          <w:sz w:val="22"/>
        </w:rPr>
        <w:t>을 포함한 금액이다. 단,</w:t>
      </w:r>
      <w:r w:rsidR="00D94CAA" w:rsidRPr="00162E44">
        <w:rPr>
          <w:rFonts w:ascii="한컴바탕" w:eastAsia="한컴바탕" w:hAnsi="한컴바탕" w:cs="한컴바탕"/>
          <w:sz w:val="22"/>
        </w:rPr>
        <w:t xml:space="preserve"> 영국이 실제로 부담해야 할 EU분담금 총액</w:t>
      </w:r>
      <w:r>
        <w:rPr>
          <w:rFonts w:ascii="한컴바탕" w:eastAsia="한컴바탕" w:hAnsi="한컴바탕" w:cs="한컴바탕" w:hint="eastAsia"/>
          <w:sz w:val="22"/>
        </w:rPr>
        <w:t>은</w:t>
      </w:r>
      <w:r w:rsidR="00D94CAA" w:rsidRPr="00162E44">
        <w:rPr>
          <w:rFonts w:ascii="한컴바탕" w:eastAsia="한컴바탕" w:hAnsi="한컴바탕" w:cs="한컴바탕"/>
          <w:sz w:val="22"/>
        </w:rPr>
        <w:t xml:space="preserve"> 55조원 규모</w:t>
      </w:r>
      <w:r>
        <w:rPr>
          <w:rFonts w:ascii="한컴바탕" w:eastAsia="한컴바탕" w:hAnsi="한컴바탕" w:cs="한컴바탕" w:hint="eastAsia"/>
          <w:sz w:val="22"/>
        </w:rPr>
        <w:t xml:space="preserve">이며 이는 </w:t>
      </w:r>
      <w:r w:rsidR="00D94CAA" w:rsidRPr="00162E44">
        <w:rPr>
          <w:rFonts w:ascii="한컴바탕" w:eastAsia="한컴바탕" w:hAnsi="한컴바탕" w:cs="한컴바탕"/>
          <w:sz w:val="22"/>
        </w:rPr>
        <w:t>영국의 對EU자산 과 EU의 영국 내</w:t>
      </w:r>
      <w:r w:rsidR="00D94CAA" w:rsidRPr="00162E44">
        <w:rPr>
          <w:rFonts w:ascii="한컴바탕" w:eastAsia="한컴바탕" w:hAnsi="한컴바탕" w:cs="한컴바탕" w:hint="eastAsia"/>
          <w:sz w:val="22"/>
        </w:rPr>
        <w:t xml:space="preserve"> </w:t>
      </w:r>
      <w:r w:rsidR="00D94CAA" w:rsidRPr="00162E44">
        <w:rPr>
          <w:rFonts w:ascii="한컴바탕" w:eastAsia="한컴바탕" w:hAnsi="한컴바탕" w:cs="한컴바탕"/>
          <w:sz w:val="22"/>
        </w:rPr>
        <w:t>지출액 등</w:t>
      </w:r>
      <w:r>
        <w:rPr>
          <w:rFonts w:ascii="한컴바탕" w:eastAsia="한컴바탕" w:hAnsi="한컴바탕" w:cs="한컴바탕" w:hint="eastAsia"/>
          <w:sz w:val="22"/>
        </w:rPr>
        <w:t>을 제외하여 계산된 금액이다. 이 정산 부채는 2026년까지 정산하되 2/3는 2020년 이전까지 상환하기로 합의하였다.</w:t>
      </w:r>
    </w:p>
    <w:p w:rsidR="00CA3E93" w:rsidRPr="00162E44" w:rsidRDefault="00CA3E93" w:rsidP="001A6FD0">
      <w:pPr>
        <w:widowControl/>
        <w:autoSpaceDE/>
        <w:autoSpaceDN/>
        <w:spacing w:line="300" w:lineRule="auto"/>
        <w:jc w:val="left"/>
        <w:rPr>
          <w:rFonts w:ascii="한컴바탕" w:eastAsia="한컴바탕" w:hAnsi="한컴바탕" w:cs="한컴바탕"/>
          <w:sz w:val="22"/>
        </w:rPr>
      </w:pPr>
    </w:p>
    <w:p w:rsidR="000873B9" w:rsidRDefault="001B3675" w:rsidP="001A6FD0">
      <w:pPr>
        <w:widowControl/>
        <w:autoSpaceDE/>
        <w:autoSpaceDN/>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&lt;표</w:t>
      </w:r>
      <w:r w:rsidR="00B737C9">
        <w:rPr>
          <w:rFonts w:ascii="한컴바탕" w:eastAsia="한컴바탕" w:hAnsi="한컴바탕" w:cs="한컴바탕" w:hint="eastAsia"/>
          <w:sz w:val="22"/>
        </w:rPr>
        <w:t>4</w:t>
      </w:r>
      <w:r>
        <w:rPr>
          <w:rFonts w:ascii="한컴바탕" w:eastAsia="한컴바탕" w:hAnsi="한컴바탕" w:cs="한컴바탕" w:hint="eastAsia"/>
          <w:sz w:val="22"/>
        </w:rPr>
        <w:t>&gt; 브렉시트 관련 경과 및 향후 일정</w:t>
      </w:r>
    </w:p>
    <w:tbl>
      <w:tblPr>
        <w:tblStyle w:val="a6"/>
        <w:tblW w:w="0" w:type="auto"/>
        <w:tblInd w:w="534" w:type="dxa"/>
        <w:tblLook w:val="04A0"/>
      </w:tblPr>
      <w:tblGrid>
        <w:gridCol w:w="1275"/>
        <w:gridCol w:w="5103"/>
        <w:gridCol w:w="2312"/>
      </w:tblGrid>
      <w:tr w:rsidR="00C070E5" w:rsidTr="009104C2">
        <w:tc>
          <w:tcPr>
            <w:tcW w:w="1275" w:type="dxa"/>
            <w:shd w:val="clear" w:color="auto" w:fill="D9D9D9" w:themeFill="background1" w:themeFillShade="D9"/>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날짜</w:t>
            </w:r>
          </w:p>
        </w:tc>
        <w:tc>
          <w:tcPr>
            <w:tcW w:w="5103" w:type="dxa"/>
            <w:shd w:val="clear" w:color="auto" w:fill="D9D9D9" w:themeFill="background1" w:themeFillShade="D9"/>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내용</w:t>
            </w:r>
          </w:p>
        </w:tc>
        <w:tc>
          <w:tcPr>
            <w:tcW w:w="2312" w:type="dxa"/>
            <w:shd w:val="clear" w:color="auto" w:fill="D9D9D9" w:themeFill="background1" w:themeFillShade="D9"/>
            <w:vAlign w:val="center"/>
          </w:tcPr>
          <w:p w:rsidR="00C070E5" w:rsidRPr="00C070E5" w:rsidRDefault="000D23BA"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비고</w:t>
            </w:r>
          </w:p>
        </w:tc>
      </w:tr>
      <w:tr w:rsidR="00C070E5" w:rsidTr="00C070E5">
        <w:tc>
          <w:tcPr>
            <w:tcW w:w="1275"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2013.1.23</w:t>
            </w:r>
          </w:p>
        </w:tc>
        <w:tc>
          <w:tcPr>
            <w:tcW w:w="5103" w:type="dxa"/>
            <w:vAlign w:val="center"/>
          </w:tcPr>
          <w:p w:rsidR="00C070E5" w:rsidRPr="00C070E5" w:rsidRDefault="00C070E5" w:rsidP="00C070E5">
            <w:pPr>
              <w:widowControl/>
              <w:autoSpaceDE/>
              <w:autoSpaceDN/>
              <w:spacing w:line="300" w:lineRule="auto"/>
              <w:rPr>
                <w:rFonts w:ascii="한컴바탕" w:eastAsia="한컴바탕" w:hAnsi="한컴바탕" w:cs="한컴바탕"/>
                <w:w w:val="90"/>
                <w:szCs w:val="20"/>
              </w:rPr>
            </w:pPr>
            <w:r w:rsidRPr="00C070E5">
              <w:rPr>
                <w:rFonts w:ascii="한컴바탕" w:eastAsia="한컴바탕" w:hAnsi="한컴바탕" w:cs="한컴바탕" w:hint="eastAsia"/>
                <w:w w:val="90"/>
                <w:szCs w:val="20"/>
              </w:rPr>
              <w:t>캐머런</w:t>
            </w:r>
            <w:r w:rsidRPr="00C070E5">
              <w:rPr>
                <w:rFonts w:ascii="한컴바탕" w:eastAsia="한컴바탕" w:hAnsi="한컴바탕" w:cs="한컴바탕"/>
                <w:w w:val="90"/>
                <w:szCs w:val="20"/>
              </w:rPr>
              <w:t xml:space="preserve"> 총리, 2017년까지 브렉시트 국민투표 시행 선언</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2016.5.10</w:t>
            </w:r>
          </w:p>
        </w:tc>
        <w:tc>
          <w:tcPr>
            <w:tcW w:w="5103" w:type="dxa"/>
            <w:vAlign w:val="center"/>
          </w:tcPr>
          <w:p w:rsidR="00C070E5" w:rsidRPr="00C070E5" w:rsidRDefault="00C070E5" w:rsidP="00C070E5">
            <w:pPr>
              <w:widowControl/>
              <w:autoSpaceDE/>
              <w:autoSpaceDN/>
              <w:spacing w:line="300" w:lineRule="auto"/>
              <w:rPr>
                <w:rFonts w:ascii="한컴바탕" w:eastAsia="한컴바탕" w:hAnsi="한컴바탕" w:cs="한컴바탕"/>
                <w:w w:val="90"/>
                <w:szCs w:val="20"/>
              </w:rPr>
            </w:pPr>
            <w:r w:rsidRPr="00C070E5">
              <w:rPr>
                <w:rFonts w:ascii="한컴바탕" w:eastAsia="한컴바탕" w:hAnsi="한컴바탕" w:cs="한컴바탕" w:hint="eastAsia"/>
                <w:w w:val="90"/>
                <w:szCs w:val="20"/>
              </w:rPr>
              <w:t>캐머런</w:t>
            </w:r>
            <w:r w:rsidRPr="00C070E5">
              <w:rPr>
                <w:rFonts w:ascii="한컴바탕" w:eastAsia="한컴바탕" w:hAnsi="한컴바탕" w:cs="한컴바탕"/>
                <w:w w:val="90"/>
                <w:szCs w:val="20"/>
              </w:rPr>
              <w:t xml:space="preserve"> 총리의 보수당 총선 승리</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2016.6.24</w:t>
            </w:r>
          </w:p>
        </w:tc>
        <w:tc>
          <w:tcPr>
            <w:tcW w:w="5103" w:type="dxa"/>
            <w:vAlign w:val="center"/>
          </w:tcPr>
          <w:p w:rsidR="00C070E5" w:rsidRPr="00C070E5" w:rsidRDefault="00C070E5" w:rsidP="00C070E5">
            <w:pPr>
              <w:widowControl/>
              <w:autoSpaceDE/>
              <w:autoSpaceDN/>
              <w:spacing w:line="300" w:lineRule="auto"/>
              <w:rPr>
                <w:rFonts w:ascii="한컴바탕" w:eastAsia="한컴바탕" w:hAnsi="한컴바탕" w:cs="한컴바탕"/>
                <w:w w:val="90"/>
                <w:szCs w:val="20"/>
              </w:rPr>
            </w:pPr>
            <w:r w:rsidRPr="00C070E5">
              <w:rPr>
                <w:rFonts w:ascii="한컴바탕" w:eastAsia="한컴바탕" w:hAnsi="한컴바탕" w:cs="한컴바탕" w:hint="eastAsia"/>
                <w:w w:val="90"/>
                <w:szCs w:val="20"/>
              </w:rPr>
              <w:t>‘브렉시트’</w:t>
            </w:r>
            <w:r w:rsidRPr="00C070E5">
              <w:rPr>
                <w:rFonts w:ascii="한컴바탕" w:eastAsia="한컴바탕" w:hAnsi="한컴바탕" w:cs="한컴바탕"/>
                <w:w w:val="90"/>
                <w:szCs w:val="20"/>
              </w:rPr>
              <w:t xml:space="preserve"> 영국 국민투표 결과 브렉시트 통과</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sidRPr="00C070E5">
              <w:rPr>
                <w:rFonts w:ascii="한컴바탕" w:eastAsia="한컴바탕" w:hAnsi="한컴바탕" w:cs="한컴바탕"/>
                <w:w w:val="90"/>
                <w:szCs w:val="20"/>
              </w:rPr>
              <w:t xml:space="preserve">탈퇴52% </w:t>
            </w:r>
            <w:proofErr w:type="spellStart"/>
            <w:r w:rsidRPr="00C070E5">
              <w:rPr>
                <w:rFonts w:ascii="한컴바탕" w:eastAsia="한컴바탕" w:hAnsi="한컴바탕" w:cs="한컴바탕"/>
                <w:w w:val="90"/>
                <w:szCs w:val="20"/>
              </w:rPr>
              <w:t>vs</w:t>
            </w:r>
            <w:proofErr w:type="spellEnd"/>
            <w:r w:rsidRPr="00C070E5">
              <w:rPr>
                <w:rFonts w:ascii="한컴바탕" w:eastAsia="한컴바탕" w:hAnsi="한컴바탕" w:cs="한컴바탕"/>
                <w:w w:val="90"/>
                <w:szCs w:val="20"/>
              </w:rPr>
              <w:t xml:space="preserve"> 잔류 48%</w:t>
            </w:r>
          </w:p>
        </w:tc>
      </w:tr>
      <w:tr w:rsidR="00C070E5" w:rsidTr="00C070E5">
        <w:tc>
          <w:tcPr>
            <w:tcW w:w="1275"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2017.6.19</w:t>
            </w:r>
          </w:p>
        </w:tc>
        <w:tc>
          <w:tcPr>
            <w:tcW w:w="5103" w:type="dxa"/>
            <w:vAlign w:val="center"/>
          </w:tcPr>
          <w:p w:rsidR="00C070E5" w:rsidRPr="00C070E5" w:rsidRDefault="00C070E5" w:rsidP="00C070E5">
            <w:pPr>
              <w:widowControl/>
              <w:autoSpaceDE/>
              <w:autoSpaceDN/>
              <w:spacing w:line="300" w:lineRule="auto"/>
              <w:rPr>
                <w:rFonts w:ascii="한컴바탕" w:eastAsia="한컴바탕" w:hAnsi="한컴바탕" w:cs="한컴바탕"/>
                <w:w w:val="90"/>
                <w:szCs w:val="20"/>
              </w:rPr>
            </w:pPr>
            <w:r>
              <w:rPr>
                <w:rFonts w:ascii="한컴바탕" w:eastAsia="한컴바탕" w:hAnsi="한컴바탕" w:cs="한컴바탕" w:hint="eastAsia"/>
                <w:w w:val="90"/>
                <w:szCs w:val="20"/>
              </w:rPr>
              <w:t>영국과 EU의 브렉시트 협상 개시</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C070E5" w:rsidRDefault="000D23BA"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2017.10.9</w:t>
            </w:r>
          </w:p>
        </w:tc>
        <w:tc>
          <w:tcPr>
            <w:tcW w:w="5103" w:type="dxa"/>
            <w:vAlign w:val="center"/>
          </w:tcPr>
          <w:p w:rsidR="00C070E5" w:rsidRPr="00C070E5" w:rsidRDefault="000D23BA" w:rsidP="00C070E5">
            <w:pPr>
              <w:widowControl/>
              <w:autoSpaceDE/>
              <w:autoSpaceDN/>
              <w:spacing w:line="300" w:lineRule="auto"/>
              <w:rPr>
                <w:rFonts w:ascii="한컴바탕" w:eastAsia="한컴바탕" w:hAnsi="한컴바탕" w:cs="한컴바탕"/>
                <w:w w:val="90"/>
                <w:szCs w:val="20"/>
              </w:rPr>
            </w:pPr>
            <w:r>
              <w:rPr>
                <w:rFonts w:ascii="한컴바탕" w:eastAsia="한컴바탕" w:hAnsi="한컴바탕" w:cs="한컴바탕" w:hint="eastAsia"/>
                <w:w w:val="90"/>
                <w:szCs w:val="20"/>
              </w:rPr>
              <w:t>영국거주 EU회원국 국민 및 EU거주 영국국민 권리 문제 등 3가지 이슈 우선협상에 대한 합의 실패</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0D23BA" w:rsidRDefault="000D23BA"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2017.10.20</w:t>
            </w:r>
          </w:p>
        </w:tc>
        <w:tc>
          <w:tcPr>
            <w:tcW w:w="5103" w:type="dxa"/>
            <w:vAlign w:val="center"/>
          </w:tcPr>
          <w:p w:rsidR="00C070E5" w:rsidRPr="00C070E5" w:rsidRDefault="000D23BA" w:rsidP="00C070E5">
            <w:pPr>
              <w:widowControl/>
              <w:autoSpaceDE/>
              <w:autoSpaceDN/>
              <w:spacing w:line="300" w:lineRule="auto"/>
              <w:rPr>
                <w:rFonts w:ascii="한컴바탕" w:eastAsia="한컴바탕" w:hAnsi="한컴바탕" w:cs="한컴바탕"/>
                <w:w w:val="90"/>
                <w:szCs w:val="20"/>
              </w:rPr>
            </w:pPr>
            <w:proofErr w:type="gramStart"/>
            <w:r>
              <w:rPr>
                <w:rFonts w:ascii="한컴바탕" w:eastAsia="한컴바탕" w:hAnsi="한컴바탕" w:cs="한컴바탕" w:hint="eastAsia"/>
                <w:w w:val="90"/>
                <w:szCs w:val="20"/>
              </w:rPr>
              <w:t>EU정상회담 :</w:t>
            </w:r>
            <w:proofErr w:type="gramEnd"/>
            <w:r>
              <w:rPr>
                <w:rFonts w:ascii="한컴바탕" w:eastAsia="한컴바탕" w:hAnsi="한컴바탕" w:cs="한컴바탕" w:hint="eastAsia"/>
                <w:w w:val="90"/>
                <w:szCs w:val="20"/>
              </w:rPr>
              <w:t xml:space="preserve"> 자유무역협정 비롯 미래관계 협상 무산</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C070E5" w:rsidRDefault="000D23BA"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201712.8</w:t>
            </w:r>
          </w:p>
        </w:tc>
        <w:tc>
          <w:tcPr>
            <w:tcW w:w="5103" w:type="dxa"/>
            <w:vAlign w:val="center"/>
          </w:tcPr>
          <w:p w:rsidR="00C070E5" w:rsidRPr="00C070E5" w:rsidRDefault="000D23BA" w:rsidP="00C070E5">
            <w:pPr>
              <w:widowControl/>
              <w:autoSpaceDE/>
              <w:autoSpaceDN/>
              <w:spacing w:line="300" w:lineRule="auto"/>
              <w:rPr>
                <w:rFonts w:ascii="한컴바탕" w:eastAsia="한컴바탕" w:hAnsi="한컴바탕" w:cs="한컴바탕"/>
                <w:w w:val="90"/>
                <w:szCs w:val="20"/>
              </w:rPr>
            </w:pPr>
            <w:r>
              <w:rPr>
                <w:rFonts w:ascii="한컴바탕" w:eastAsia="한컴바탕" w:hAnsi="한컴바탕" w:cs="한컴바탕" w:hint="eastAsia"/>
                <w:w w:val="90"/>
                <w:szCs w:val="20"/>
              </w:rPr>
              <w:t xml:space="preserve">1단계 협상 잠정 </w:t>
            </w:r>
            <w:proofErr w:type="gramStart"/>
            <w:r>
              <w:rPr>
                <w:rFonts w:ascii="한컴바탕" w:eastAsia="한컴바탕" w:hAnsi="한컴바탕" w:cs="한컴바탕" w:hint="eastAsia"/>
                <w:w w:val="90"/>
                <w:szCs w:val="20"/>
              </w:rPr>
              <w:t>타결 :</w:t>
            </w:r>
            <w:proofErr w:type="gramEnd"/>
            <w:r>
              <w:rPr>
                <w:rFonts w:ascii="한컴바탕" w:eastAsia="한컴바탕" w:hAnsi="한컴바탕" w:cs="한컴바탕" w:hint="eastAsia"/>
                <w:w w:val="90"/>
                <w:szCs w:val="20"/>
              </w:rPr>
              <w:t xml:space="preserve"> 영국 정산 EU분담금 문제 등</w:t>
            </w:r>
          </w:p>
        </w:tc>
        <w:tc>
          <w:tcPr>
            <w:tcW w:w="2312" w:type="dxa"/>
            <w:vAlign w:val="center"/>
          </w:tcPr>
          <w:p w:rsidR="00C070E5" w:rsidRPr="00C070E5" w:rsidRDefault="000D23BA" w:rsidP="000D23BA">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 xml:space="preserve">영국 </w:t>
            </w:r>
            <w:proofErr w:type="gramStart"/>
            <w:r>
              <w:rPr>
                <w:rFonts w:ascii="한컴바탕" w:eastAsia="한컴바탕" w:hAnsi="한컴바탕" w:cs="한컴바탕" w:hint="eastAsia"/>
                <w:w w:val="90"/>
                <w:szCs w:val="20"/>
              </w:rPr>
              <w:t>부담액 :</w:t>
            </w:r>
            <w:proofErr w:type="gramEnd"/>
            <w:r>
              <w:rPr>
                <w:rFonts w:ascii="한컴바탕" w:eastAsia="한컴바탕" w:hAnsi="한컴바탕" w:cs="한컴바탕" w:hint="eastAsia"/>
                <w:w w:val="90"/>
                <w:szCs w:val="20"/>
              </w:rPr>
              <w:t xml:space="preserve"> 55조원</w:t>
            </w:r>
          </w:p>
        </w:tc>
      </w:tr>
      <w:tr w:rsidR="00C070E5" w:rsidTr="00C070E5">
        <w:tc>
          <w:tcPr>
            <w:tcW w:w="1275" w:type="dxa"/>
            <w:vAlign w:val="center"/>
          </w:tcPr>
          <w:p w:rsidR="00C070E5" w:rsidRPr="00C070E5" w:rsidRDefault="000D23BA"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~2018.10월</w:t>
            </w:r>
          </w:p>
        </w:tc>
        <w:tc>
          <w:tcPr>
            <w:tcW w:w="5103" w:type="dxa"/>
            <w:vAlign w:val="center"/>
          </w:tcPr>
          <w:p w:rsidR="00C070E5" w:rsidRPr="00C070E5" w:rsidRDefault="000D23BA" w:rsidP="00C070E5">
            <w:pPr>
              <w:widowControl/>
              <w:autoSpaceDE/>
              <w:autoSpaceDN/>
              <w:spacing w:line="300" w:lineRule="auto"/>
              <w:rPr>
                <w:rFonts w:ascii="한컴바탕" w:eastAsia="한컴바탕" w:hAnsi="한컴바탕" w:cs="한컴바탕"/>
                <w:w w:val="90"/>
                <w:szCs w:val="20"/>
              </w:rPr>
            </w:pPr>
            <w:r>
              <w:rPr>
                <w:rFonts w:ascii="한컴바탕" w:eastAsia="한컴바탕" w:hAnsi="한컴바탕" w:cs="한컴바탕" w:hint="eastAsia"/>
                <w:w w:val="90"/>
                <w:szCs w:val="20"/>
              </w:rPr>
              <w:t>2단계 협상 종료(예정)</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r w:rsidR="00C070E5" w:rsidTr="00C070E5">
        <w:tc>
          <w:tcPr>
            <w:tcW w:w="1275" w:type="dxa"/>
            <w:vAlign w:val="center"/>
          </w:tcPr>
          <w:p w:rsidR="00C070E5" w:rsidRPr="00C070E5" w:rsidRDefault="009104C2" w:rsidP="00C070E5">
            <w:pPr>
              <w:widowControl/>
              <w:autoSpaceDE/>
              <w:autoSpaceDN/>
              <w:spacing w:line="300" w:lineRule="auto"/>
              <w:jc w:val="center"/>
              <w:rPr>
                <w:rFonts w:ascii="한컴바탕" w:eastAsia="한컴바탕" w:hAnsi="한컴바탕" w:cs="한컴바탕"/>
                <w:w w:val="90"/>
                <w:szCs w:val="20"/>
              </w:rPr>
            </w:pPr>
            <w:r>
              <w:rPr>
                <w:rFonts w:ascii="한컴바탕" w:eastAsia="한컴바탕" w:hAnsi="한컴바탕" w:cs="한컴바탕" w:hint="eastAsia"/>
                <w:w w:val="90"/>
                <w:szCs w:val="20"/>
              </w:rPr>
              <w:t>2019.3.29</w:t>
            </w:r>
          </w:p>
        </w:tc>
        <w:tc>
          <w:tcPr>
            <w:tcW w:w="5103" w:type="dxa"/>
            <w:vAlign w:val="center"/>
          </w:tcPr>
          <w:p w:rsidR="00C070E5" w:rsidRPr="00C070E5" w:rsidRDefault="009104C2" w:rsidP="00C070E5">
            <w:pPr>
              <w:widowControl/>
              <w:autoSpaceDE/>
              <w:autoSpaceDN/>
              <w:spacing w:line="300" w:lineRule="auto"/>
              <w:rPr>
                <w:rFonts w:ascii="한컴바탕" w:eastAsia="한컴바탕" w:hAnsi="한컴바탕" w:cs="한컴바탕"/>
                <w:w w:val="90"/>
                <w:szCs w:val="20"/>
              </w:rPr>
            </w:pPr>
            <w:r>
              <w:rPr>
                <w:rFonts w:ascii="한컴바탕" w:eastAsia="한컴바탕" w:hAnsi="한컴바탕" w:cs="한컴바탕" w:hint="eastAsia"/>
                <w:w w:val="90"/>
                <w:szCs w:val="20"/>
              </w:rPr>
              <w:t>자동탈퇴</w:t>
            </w:r>
          </w:p>
        </w:tc>
        <w:tc>
          <w:tcPr>
            <w:tcW w:w="2312" w:type="dxa"/>
            <w:vAlign w:val="center"/>
          </w:tcPr>
          <w:p w:rsidR="00C070E5" w:rsidRPr="00C070E5" w:rsidRDefault="00C070E5" w:rsidP="00C070E5">
            <w:pPr>
              <w:widowControl/>
              <w:autoSpaceDE/>
              <w:autoSpaceDN/>
              <w:spacing w:line="300" w:lineRule="auto"/>
              <w:jc w:val="center"/>
              <w:rPr>
                <w:rFonts w:ascii="한컴바탕" w:eastAsia="한컴바탕" w:hAnsi="한컴바탕" w:cs="한컴바탕"/>
                <w:w w:val="90"/>
                <w:szCs w:val="20"/>
              </w:rPr>
            </w:pPr>
          </w:p>
        </w:tc>
      </w:tr>
    </w:tbl>
    <w:p w:rsidR="00843B6A" w:rsidRPr="000D23BA" w:rsidRDefault="000D23BA" w:rsidP="001A6FD0">
      <w:pPr>
        <w:widowControl/>
        <w:autoSpaceDE/>
        <w:autoSpaceDN/>
        <w:spacing w:line="300" w:lineRule="auto"/>
        <w:jc w:val="left"/>
        <w:rPr>
          <w:rFonts w:ascii="한컴바탕" w:eastAsia="한컴바탕" w:hAnsi="한컴바탕" w:cs="한컴바탕"/>
          <w:sz w:val="18"/>
          <w:szCs w:val="18"/>
        </w:rPr>
      </w:pPr>
      <w:r>
        <w:rPr>
          <w:rFonts w:ascii="한컴바탕" w:eastAsia="한컴바탕" w:hAnsi="한컴바탕" w:cs="한컴바탕" w:hint="eastAsia"/>
          <w:sz w:val="18"/>
          <w:szCs w:val="18"/>
        </w:rPr>
        <w:t xml:space="preserve">     </w:t>
      </w:r>
      <w:r w:rsidR="00C070E5" w:rsidRPr="000D23BA">
        <w:rPr>
          <w:rFonts w:ascii="한컴바탕" w:eastAsia="한컴바탕" w:hAnsi="한컴바탕" w:cs="한컴바탕" w:hint="eastAsia"/>
          <w:sz w:val="18"/>
          <w:szCs w:val="18"/>
        </w:rPr>
        <w:t xml:space="preserve">* </w:t>
      </w:r>
      <w:proofErr w:type="gramStart"/>
      <w:r w:rsidR="00C070E5" w:rsidRPr="000D23BA">
        <w:rPr>
          <w:rFonts w:ascii="한컴바탕" w:eastAsia="한컴바탕" w:hAnsi="한컴바탕" w:cs="한컴바탕" w:hint="eastAsia"/>
          <w:sz w:val="18"/>
          <w:szCs w:val="18"/>
        </w:rPr>
        <w:t>자료 :</w:t>
      </w:r>
      <w:proofErr w:type="gramEnd"/>
      <w:r w:rsidR="00C070E5" w:rsidRPr="000D23BA">
        <w:rPr>
          <w:rFonts w:ascii="한컴바탕" w:eastAsia="한컴바탕" w:hAnsi="한컴바탕" w:cs="한컴바탕" w:hint="eastAsia"/>
          <w:sz w:val="18"/>
          <w:szCs w:val="18"/>
        </w:rPr>
        <w:t xml:space="preserve"> 각종 언론 보도자료 정리</w:t>
      </w:r>
    </w:p>
    <w:p w:rsidR="000873B9" w:rsidRPr="00162E44" w:rsidRDefault="000873B9" w:rsidP="001A6FD0">
      <w:pPr>
        <w:widowControl/>
        <w:autoSpaceDE/>
        <w:autoSpaceDN/>
        <w:spacing w:line="300" w:lineRule="auto"/>
        <w:jc w:val="left"/>
        <w:rPr>
          <w:rFonts w:ascii="한컴바탕" w:eastAsia="한컴바탕" w:hAnsi="한컴바탕" w:cs="한컴바탕"/>
          <w:sz w:val="22"/>
        </w:rPr>
      </w:pPr>
    </w:p>
    <w:p w:rsidR="00417026" w:rsidRPr="00162E44" w:rsidRDefault="00417026" w:rsidP="001A6FD0">
      <w:pPr>
        <w:spacing w:line="300" w:lineRule="auto"/>
        <w:jc w:val="left"/>
        <w:rPr>
          <w:rFonts w:ascii="한컴바탕" w:eastAsia="한컴바탕" w:hAnsi="한컴바탕" w:cs="한컴바탕"/>
          <w:sz w:val="22"/>
        </w:rPr>
      </w:pPr>
    </w:p>
    <w:p w:rsidR="00E94273" w:rsidRPr="0089558D" w:rsidRDefault="00F26887" w:rsidP="001A6FD0">
      <w:pPr>
        <w:spacing w:line="300" w:lineRule="auto"/>
        <w:jc w:val="left"/>
        <w:rPr>
          <w:rFonts w:ascii="한컴바탕" w:eastAsia="한컴바탕" w:hAnsi="한컴바탕" w:cs="한컴바탕"/>
          <w:b/>
          <w:sz w:val="22"/>
        </w:rPr>
      </w:pPr>
      <w:r>
        <w:rPr>
          <w:rFonts w:ascii="한컴바탕" w:eastAsia="한컴바탕" w:hAnsi="한컴바탕" w:cs="한컴바탕" w:hint="eastAsia"/>
          <w:b/>
          <w:sz w:val="22"/>
        </w:rPr>
        <w:t>3</w:t>
      </w:r>
      <w:r w:rsidR="00E94273" w:rsidRPr="0089558D">
        <w:rPr>
          <w:rFonts w:ascii="한컴바탕" w:eastAsia="한컴바탕" w:hAnsi="한컴바탕" w:cs="한컴바탕"/>
          <w:b/>
          <w:sz w:val="22"/>
        </w:rPr>
        <w:t xml:space="preserve">. </w:t>
      </w:r>
      <w:r w:rsidR="00170474">
        <w:rPr>
          <w:rFonts w:ascii="한컴바탕" w:eastAsia="한컴바탕" w:hAnsi="한컴바탕" w:cs="한컴바탕" w:hint="eastAsia"/>
          <w:b/>
          <w:sz w:val="22"/>
        </w:rPr>
        <w:t>영국/EU 및 글로벌</w:t>
      </w:r>
      <w:r w:rsidR="00E94273" w:rsidRPr="0089558D">
        <w:rPr>
          <w:rFonts w:ascii="한컴바탕" w:eastAsia="한컴바탕" w:hAnsi="한컴바탕" w:cs="한컴바탕"/>
          <w:b/>
          <w:sz w:val="22"/>
        </w:rPr>
        <w:t xml:space="preserve"> 금융시장에 </w:t>
      </w:r>
      <w:r w:rsidR="006C4C76" w:rsidRPr="0089558D">
        <w:rPr>
          <w:rFonts w:ascii="한컴바탕" w:eastAsia="한컴바탕" w:hAnsi="한컴바탕" w:cs="한컴바탕" w:hint="eastAsia"/>
          <w:b/>
          <w:sz w:val="22"/>
        </w:rPr>
        <w:t>대한</w:t>
      </w:r>
      <w:r w:rsidR="00E94273" w:rsidRPr="0089558D">
        <w:rPr>
          <w:rFonts w:ascii="한컴바탕" w:eastAsia="한컴바탕" w:hAnsi="한컴바탕" w:cs="한컴바탕"/>
          <w:b/>
          <w:sz w:val="22"/>
        </w:rPr>
        <w:t xml:space="preserve"> 영향</w:t>
      </w:r>
    </w:p>
    <w:p w:rsidR="00E94273" w:rsidRDefault="00E94273" w:rsidP="001A6FD0">
      <w:pPr>
        <w:spacing w:line="300" w:lineRule="auto"/>
        <w:jc w:val="left"/>
        <w:rPr>
          <w:rFonts w:ascii="한컴바탕" w:eastAsia="한컴바탕" w:hAnsi="한컴바탕" w:cs="한컴바탕"/>
          <w:sz w:val="22"/>
        </w:rPr>
      </w:pPr>
    </w:p>
    <w:p w:rsidR="00170474" w:rsidRPr="00366FFD" w:rsidRDefault="00170474" w:rsidP="001A6FD0">
      <w:pPr>
        <w:spacing w:line="300" w:lineRule="auto"/>
        <w:jc w:val="left"/>
        <w:rPr>
          <w:rFonts w:ascii="한컴바탕" w:eastAsia="한컴바탕" w:hAnsi="한컴바탕" w:cs="한컴바탕"/>
          <w:b/>
          <w:sz w:val="22"/>
        </w:rPr>
      </w:pPr>
      <w:r w:rsidRPr="00366FFD">
        <w:rPr>
          <w:rFonts w:ascii="한컴바탕" w:eastAsia="한컴바탕" w:hAnsi="한컴바탕" w:cs="한컴바탕" w:hint="eastAsia"/>
          <w:b/>
          <w:sz w:val="22"/>
        </w:rPr>
        <w:t xml:space="preserve">  3.1 </w:t>
      </w:r>
      <w:r w:rsidRPr="00366FFD">
        <w:rPr>
          <w:rFonts w:ascii="한컴바탕" w:eastAsia="한컴바탕" w:hAnsi="한컴바탕" w:cs="한컴바탕"/>
          <w:b/>
          <w:sz w:val="22"/>
        </w:rPr>
        <w:t>영</w:t>
      </w:r>
      <w:r w:rsidRPr="00366FFD">
        <w:rPr>
          <w:rFonts w:ascii="한컴바탕" w:eastAsia="한컴바탕" w:hAnsi="한컴바탕" w:cs="한컴바탕" w:hint="eastAsia"/>
          <w:b/>
          <w:sz w:val="22"/>
        </w:rPr>
        <w:t>국</w:t>
      </w:r>
      <w:r w:rsidR="009F0061">
        <w:rPr>
          <w:rFonts w:ascii="한컴바탕" w:eastAsia="한컴바탕" w:hAnsi="한컴바탕" w:cs="한컴바탕" w:hint="eastAsia"/>
          <w:b/>
          <w:sz w:val="22"/>
        </w:rPr>
        <w:t>/EU</w:t>
      </w:r>
      <w:r w:rsidRPr="00366FFD">
        <w:rPr>
          <w:rFonts w:ascii="한컴바탕" w:eastAsia="한컴바탕" w:hAnsi="한컴바탕" w:cs="한컴바탕" w:hint="eastAsia"/>
          <w:b/>
          <w:sz w:val="22"/>
        </w:rPr>
        <w:t xml:space="preserve"> 금융시장에 미치는 영향</w:t>
      </w:r>
    </w:p>
    <w:p w:rsidR="00655165" w:rsidRPr="00655165" w:rsidRDefault="00655165" w:rsidP="00655165">
      <w:pPr>
        <w:spacing w:line="300" w:lineRule="auto"/>
        <w:jc w:val="left"/>
        <w:rPr>
          <w:rFonts w:ascii="한컴바탕" w:eastAsia="한컴바탕" w:hAnsi="한컴바탕" w:cs="한컴바탕"/>
          <w:sz w:val="22"/>
        </w:rPr>
      </w:pPr>
    </w:p>
    <w:p w:rsidR="00655165" w:rsidRPr="00655165" w:rsidRDefault="00655165" w:rsidP="00655165">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Pr="00655165">
        <w:rPr>
          <w:rFonts w:ascii="한컴바탕" w:eastAsia="한컴바탕" w:hAnsi="한컴바탕" w:cs="한컴바탕"/>
          <w:sz w:val="22"/>
        </w:rPr>
        <w:t xml:space="preserve">2016.6.23일 브렉시트 선거가 끝난 지 100일 기념으로 </w:t>
      </w:r>
      <w:proofErr w:type="spellStart"/>
      <w:r w:rsidRPr="00655165">
        <w:rPr>
          <w:rFonts w:ascii="한컴바탕" w:eastAsia="한컴바탕" w:hAnsi="한컴바탕" w:cs="한컴바탕"/>
          <w:sz w:val="22"/>
        </w:rPr>
        <w:t>유고브</w:t>
      </w:r>
      <w:proofErr w:type="spellEnd"/>
      <w:r w:rsidR="00670177">
        <w:rPr>
          <w:rFonts w:ascii="한컴바탕" w:eastAsia="한컴바탕" w:hAnsi="한컴바탕" w:cs="한컴바탕" w:hint="eastAsia"/>
          <w:sz w:val="22"/>
        </w:rPr>
        <w:t>(YouGov, 영국 여론조사 기관)</w:t>
      </w:r>
      <w:r w:rsidRPr="00655165">
        <w:rPr>
          <w:rFonts w:ascii="한컴바탕" w:eastAsia="한컴바탕" w:hAnsi="한컴바탕" w:cs="한컴바탕"/>
          <w:sz w:val="22"/>
        </w:rPr>
        <w:t xml:space="preserve">가 </w:t>
      </w:r>
      <w:r w:rsidR="006D4FF2">
        <w:rPr>
          <w:rFonts w:ascii="한컴바탕" w:eastAsia="한컴바탕" w:hAnsi="한컴바탕" w:cs="한컴바탕"/>
          <w:sz w:val="22"/>
        </w:rPr>
        <w:t>실시</w:t>
      </w:r>
      <w:r w:rsidR="006D4FF2">
        <w:rPr>
          <w:rFonts w:ascii="한컴바탕" w:eastAsia="한컴바탕" w:hAnsi="한컴바탕" w:cs="한컴바탕" w:hint="eastAsia"/>
          <w:sz w:val="22"/>
        </w:rPr>
        <w:t>했던 당시</w:t>
      </w:r>
      <w:r w:rsidRPr="00655165">
        <w:rPr>
          <w:rFonts w:ascii="한컴바탕" w:eastAsia="한컴바탕" w:hAnsi="한컴바탕" w:cs="한컴바탕"/>
          <w:sz w:val="22"/>
        </w:rPr>
        <w:t xml:space="preserve"> 여론조사 결과는 충격</w:t>
      </w:r>
      <w:r w:rsidR="00670177">
        <w:rPr>
          <w:rFonts w:ascii="한컴바탕" w:eastAsia="한컴바탕" w:hAnsi="한컴바탕" w:cs="한컴바탕" w:hint="eastAsia"/>
          <w:sz w:val="22"/>
        </w:rPr>
        <w:t>적이었다</w:t>
      </w:r>
      <w:r w:rsidR="006D4FF2">
        <w:rPr>
          <w:rFonts w:ascii="한컴바탕" w:eastAsia="한컴바탕" w:hAnsi="한컴바탕" w:cs="한컴바탕"/>
          <w:sz w:val="22"/>
        </w:rPr>
        <w:t>.</w:t>
      </w:r>
      <w:r w:rsidR="006D4FF2">
        <w:rPr>
          <w:rFonts w:ascii="한컴바탕" w:eastAsia="한컴바탕" w:hAnsi="한컴바탕" w:cs="한컴바탕" w:hint="eastAsia"/>
          <w:sz w:val="22"/>
        </w:rPr>
        <w:t xml:space="preserve"> </w:t>
      </w:r>
      <w:r w:rsidRPr="00655165">
        <w:rPr>
          <w:rFonts w:ascii="한컴바탕" w:eastAsia="한컴바탕" w:hAnsi="한컴바탕" w:cs="한컴바탕"/>
          <w:sz w:val="22"/>
        </w:rPr>
        <w:t>응답자의 77%가 브렉시트로 영국 경제가 부정적인 영향을 받을 것이라고 응답했고, 73%가 브렉시트로 직장 구하는 데 어려움이 있을 것이라고 했으며, 77%가 브렉시트로 영국의 국제 영향력이 줄어들 것이라고 답했다</w:t>
      </w:r>
      <w:r w:rsidR="006D4FF2">
        <w:rPr>
          <w:rStyle w:val="a8"/>
          <w:rFonts w:ascii="한컴바탕" w:eastAsia="한컴바탕" w:hAnsi="한컴바탕" w:cs="한컴바탕"/>
          <w:sz w:val="22"/>
        </w:rPr>
        <w:footnoteReference w:id="13"/>
      </w:r>
      <w:r w:rsidRPr="00655165">
        <w:rPr>
          <w:rFonts w:ascii="한컴바탕" w:eastAsia="한컴바탕" w:hAnsi="한컴바탕" w:cs="한컴바탕"/>
          <w:sz w:val="22"/>
        </w:rPr>
        <w:t xml:space="preserve">. </w:t>
      </w:r>
      <w:r w:rsidR="006D4FF2">
        <w:rPr>
          <w:rFonts w:ascii="한컴바탕" w:eastAsia="한컴바탕" w:hAnsi="한컴바탕" w:cs="한컴바탕" w:hint="eastAsia"/>
          <w:sz w:val="22"/>
        </w:rPr>
        <w:t>이는 과반수 이상의 찬성으로 브렉시트 결정을 만들어냈음에도 영국 국민들</w:t>
      </w:r>
      <w:r w:rsidR="00117AE9">
        <w:rPr>
          <w:rFonts w:ascii="한컴바탕" w:eastAsia="한컴바탕" w:hAnsi="한컴바탕" w:cs="한컴바탕" w:hint="eastAsia"/>
          <w:sz w:val="22"/>
        </w:rPr>
        <w:t xml:space="preserve"> 대다수는</w:t>
      </w:r>
      <w:r w:rsidR="006D4FF2">
        <w:rPr>
          <w:rFonts w:ascii="한컴바탕" w:eastAsia="한컴바탕" w:hAnsi="한컴바탕" w:cs="한컴바탕" w:hint="eastAsia"/>
          <w:sz w:val="22"/>
        </w:rPr>
        <w:t xml:space="preserve"> 브렉시트가 가져올 부정적 영향을 심각히 우려하고 있다는 의미이기 때문이다.</w:t>
      </w:r>
    </w:p>
    <w:p w:rsidR="00655165" w:rsidRDefault="00655165" w:rsidP="00170474">
      <w:pPr>
        <w:spacing w:line="300" w:lineRule="auto"/>
        <w:jc w:val="left"/>
        <w:rPr>
          <w:rFonts w:ascii="한컴바탕" w:eastAsia="한컴바탕" w:hAnsi="한컴바탕" w:cs="한컴바탕"/>
          <w:sz w:val="22"/>
        </w:rPr>
      </w:pPr>
    </w:p>
    <w:p w:rsidR="003322AF" w:rsidRDefault="006D4FF2"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브렉시트 결정 이후의 영국과 EU간 협상 경과를 지켜보면 이와 같은 영국 국민들의 우려는 우려로 그치지 않을 것으로 보인다. </w:t>
      </w:r>
      <w:r w:rsidR="00170474">
        <w:rPr>
          <w:rFonts w:ascii="한컴바탕" w:eastAsia="한컴바탕" w:hAnsi="한컴바탕" w:cs="한컴바탕" w:hint="eastAsia"/>
          <w:sz w:val="22"/>
        </w:rPr>
        <w:t>브렉시트의 불확실성</w:t>
      </w:r>
      <w:r w:rsidR="00FC04B8">
        <w:rPr>
          <w:rFonts w:ascii="한컴바탕" w:eastAsia="한컴바탕" w:hAnsi="한컴바탕" w:cs="한컴바탕" w:hint="eastAsia"/>
          <w:sz w:val="22"/>
        </w:rPr>
        <w:t>은</w:t>
      </w:r>
      <w:r w:rsidR="00170474">
        <w:rPr>
          <w:rFonts w:ascii="한컴바탕" w:eastAsia="한컴바탕" w:hAnsi="한컴바탕" w:cs="한컴바탕" w:hint="eastAsia"/>
          <w:sz w:val="22"/>
        </w:rPr>
        <w:t xml:space="preserve"> 영국 및 EU 대상 실</w:t>
      </w:r>
      <w:r w:rsidR="00170474">
        <w:rPr>
          <w:rFonts w:ascii="한컴바탕" w:eastAsia="한컴바탕" w:hAnsi="한컴바탕" w:cs="한컴바탕" w:hint="eastAsia"/>
          <w:sz w:val="22"/>
        </w:rPr>
        <w:lastRenderedPageBreak/>
        <w:t>물투자는 물론 금융투자 및 거래</w:t>
      </w:r>
      <w:r w:rsidR="00FC04B8">
        <w:rPr>
          <w:rFonts w:ascii="한컴바탕" w:eastAsia="한컴바탕" w:hAnsi="한컴바탕" w:cs="한컴바탕" w:hint="eastAsia"/>
          <w:sz w:val="22"/>
        </w:rPr>
        <w:t>를 위축시키고 있으며</w:t>
      </w:r>
      <w:r w:rsidR="00A84B04">
        <w:rPr>
          <w:rFonts w:ascii="한컴바탕" w:eastAsia="한컴바탕" w:hAnsi="한컴바탕" w:cs="한컴바탕" w:hint="eastAsia"/>
          <w:sz w:val="22"/>
        </w:rPr>
        <w:t xml:space="preserve">, 불확실성이 해소될 때까지 </w:t>
      </w:r>
      <w:r w:rsidR="00CB69D3">
        <w:rPr>
          <w:rFonts w:ascii="한컴바탕" w:eastAsia="한컴바탕" w:hAnsi="한컴바탕" w:cs="한컴바탕" w:hint="eastAsia"/>
          <w:sz w:val="22"/>
        </w:rPr>
        <w:t xml:space="preserve">투자 </w:t>
      </w:r>
      <w:r w:rsidR="00A45B26">
        <w:rPr>
          <w:rFonts w:ascii="한컴바탕" w:eastAsia="한컴바탕" w:hAnsi="한컴바탕" w:cs="한컴바탕" w:hint="eastAsia"/>
          <w:sz w:val="22"/>
        </w:rPr>
        <w:t>의사결정이 지연</w:t>
      </w:r>
      <w:r w:rsidR="00FC04B8">
        <w:rPr>
          <w:rFonts w:ascii="한컴바탕" w:eastAsia="한컴바탕" w:hAnsi="한컴바탕" w:cs="한컴바탕" w:hint="eastAsia"/>
          <w:sz w:val="22"/>
        </w:rPr>
        <w:t>되는 등 부자연스러운 흐름이 이어질 것이기 때문이다.</w:t>
      </w:r>
      <w:r>
        <w:rPr>
          <w:rFonts w:ascii="한컴바탕" w:eastAsia="한컴바탕" w:hAnsi="한컴바탕" w:cs="한컴바탕" w:hint="eastAsia"/>
          <w:sz w:val="22"/>
        </w:rPr>
        <w:t xml:space="preserve"> 이는 영국 경제와 금융시장에 부정적 영향을 미치게 될 </w:t>
      </w:r>
      <w:r w:rsidR="00FC04B8">
        <w:rPr>
          <w:rFonts w:ascii="한컴바탕" w:eastAsia="한컴바탕" w:hAnsi="한컴바탕" w:cs="한컴바탕" w:hint="eastAsia"/>
          <w:sz w:val="22"/>
        </w:rPr>
        <w:t>것이 분명하다.</w:t>
      </w:r>
      <w:r w:rsidR="003322AF">
        <w:rPr>
          <w:rFonts w:ascii="한컴바탕" w:eastAsia="한컴바탕" w:hAnsi="한컴바탕" w:cs="한컴바탕" w:hint="eastAsia"/>
          <w:sz w:val="22"/>
        </w:rPr>
        <w:t xml:space="preserve"> 브렉시트 결정 직후 세계 3대 신용평가 기관들은 영국의 국가신용등급을 하향 조정한 바 있다. 이는 브렉시트가 영국 경제의 중장기 성장을 저해하는 요인이 되어 재정 악화를 초래할 것이라는 부정적 요소로 작용했다.</w:t>
      </w:r>
    </w:p>
    <w:p w:rsidR="003322AF" w:rsidRDefault="003322AF" w:rsidP="001A6FD0">
      <w:pPr>
        <w:spacing w:line="300" w:lineRule="auto"/>
        <w:jc w:val="left"/>
        <w:rPr>
          <w:rFonts w:ascii="한컴바탕" w:eastAsia="한컴바탕" w:hAnsi="한컴바탕" w:cs="한컴바탕"/>
          <w:sz w:val="22"/>
        </w:rPr>
      </w:pPr>
    </w:p>
    <w:p w:rsidR="00DE2634" w:rsidRDefault="00DE2634"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더불어, 최악의 경우 영국과 EU간 별다른 협정을 맺지 못하고 브렉시트를 맞게 되는 </w:t>
      </w:r>
      <w:r>
        <w:rPr>
          <w:rFonts w:ascii="한컴바탕" w:eastAsia="한컴바탕" w:hAnsi="한컴바탕" w:cs="한컴바탕"/>
          <w:sz w:val="22"/>
        </w:rPr>
        <w:t>‘</w:t>
      </w:r>
      <w:proofErr w:type="spellStart"/>
      <w:r>
        <w:rPr>
          <w:rFonts w:ascii="한컴바탕" w:eastAsia="한컴바탕" w:hAnsi="한컴바탕" w:cs="한컴바탕" w:hint="eastAsia"/>
          <w:sz w:val="22"/>
        </w:rPr>
        <w:t>노딜</w:t>
      </w:r>
      <w:proofErr w:type="spellEnd"/>
      <w:r>
        <w:rPr>
          <w:rFonts w:ascii="한컴바탕" w:eastAsia="한컴바탕" w:hAnsi="한컴바탕" w:cs="한컴바탕" w:hint="eastAsia"/>
          <w:sz w:val="22"/>
        </w:rPr>
        <w:t>(No-Deal) 브렉시트</w:t>
      </w:r>
      <w:r>
        <w:rPr>
          <w:rFonts w:ascii="한컴바탕" w:eastAsia="한컴바탕" w:hAnsi="한컴바탕" w:cs="한컴바탕"/>
          <w:sz w:val="22"/>
        </w:rPr>
        <w:t>’</w:t>
      </w:r>
      <w:r>
        <w:rPr>
          <w:rFonts w:ascii="한컴바탕" w:eastAsia="한컴바탕" w:hAnsi="한컴바탕" w:cs="한컴바탕" w:hint="eastAsia"/>
          <w:sz w:val="22"/>
        </w:rPr>
        <w:t xml:space="preserve"> 상황이 벌어지면 영국과 EU 쌍방이 치러야 할 경제적 대가가 매년 85조 8,000</w:t>
      </w:r>
      <w:proofErr w:type="spellStart"/>
      <w:r>
        <w:rPr>
          <w:rFonts w:ascii="한컴바탕" w:eastAsia="한컴바탕" w:hAnsi="한컴바탕" w:cs="한컴바탕" w:hint="eastAsia"/>
          <w:sz w:val="22"/>
        </w:rPr>
        <w:t>억원에</w:t>
      </w:r>
      <w:proofErr w:type="spellEnd"/>
      <w:r>
        <w:rPr>
          <w:rFonts w:ascii="한컴바탕" w:eastAsia="한컴바탕" w:hAnsi="한컴바탕" w:cs="한컴바탕" w:hint="eastAsia"/>
          <w:sz w:val="22"/>
        </w:rPr>
        <w:t xml:space="preserve"> 이를 것이라는 연구결과</w:t>
      </w:r>
      <w:r>
        <w:rPr>
          <w:rStyle w:val="a8"/>
          <w:rFonts w:ascii="한컴바탕" w:eastAsia="한컴바탕" w:hAnsi="한컴바탕" w:cs="한컴바탕"/>
          <w:sz w:val="22"/>
        </w:rPr>
        <w:footnoteReference w:id="14"/>
      </w:r>
      <w:r>
        <w:rPr>
          <w:rFonts w:ascii="한컴바탕" w:eastAsia="한컴바탕" w:hAnsi="한컴바탕" w:cs="한컴바탕" w:hint="eastAsia"/>
          <w:sz w:val="22"/>
        </w:rPr>
        <w:t xml:space="preserve">도 나온바 </w:t>
      </w:r>
      <w:r w:rsidR="0043715B">
        <w:rPr>
          <w:rFonts w:ascii="한컴바탕" w:eastAsia="한컴바탕" w:hAnsi="한컴바탕" w:cs="한컴바탕" w:hint="eastAsia"/>
          <w:sz w:val="22"/>
        </w:rPr>
        <w:t>있는데,</w:t>
      </w:r>
      <w:r>
        <w:rPr>
          <w:rFonts w:ascii="한컴바탕" w:eastAsia="한컴바탕" w:hAnsi="한컴바탕" w:cs="한컴바탕" w:hint="eastAsia"/>
          <w:sz w:val="22"/>
        </w:rPr>
        <w:t xml:space="preserve"> 영국 수출업계는 매년 39조원의 </w:t>
      </w:r>
      <w:r w:rsidR="0043715B">
        <w:rPr>
          <w:rFonts w:ascii="한컴바탕" w:eastAsia="한컴바탕" w:hAnsi="한컴바탕" w:cs="한컴바탕" w:hint="eastAsia"/>
          <w:sz w:val="22"/>
        </w:rPr>
        <w:t>손실,</w:t>
      </w:r>
      <w:r>
        <w:rPr>
          <w:rFonts w:ascii="한컴바탕" w:eastAsia="한컴바탕" w:hAnsi="한컴바탕" w:cs="한컴바탕" w:hint="eastAsia"/>
          <w:sz w:val="22"/>
        </w:rPr>
        <w:t xml:space="preserve"> EU 수출업계는 </w:t>
      </w:r>
      <w:r w:rsidR="0043715B">
        <w:rPr>
          <w:rFonts w:ascii="한컴바탕" w:eastAsia="한컴바탕" w:hAnsi="한컴바탕" w:cs="한컴바탕" w:hint="eastAsia"/>
          <w:sz w:val="22"/>
        </w:rPr>
        <w:t>46조원의 손실을 기록하게 된다고 전망했다. 이 보고서는 영국의 단일시장 탈퇴로 재화와 서비스, 자금, 인력의 자유로운 이동이 막히고 새로운 관세가 부과되면서 경제 활동 차질과 막대한 비용부담이 발생하기 때문이라고 설명하고 있다.</w:t>
      </w:r>
      <w:r w:rsidR="0043715B">
        <w:rPr>
          <w:rStyle w:val="a8"/>
          <w:rFonts w:ascii="한컴바탕" w:eastAsia="한컴바탕" w:hAnsi="한컴바탕" w:cs="한컴바탕"/>
          <w:sz w:val="22"/>
        </w:rPr>
        <w:footnoteReference w:id="15"/>
      </w:r>
    </w:p>
    <w:p w:rsidR="00366FFD" w:rsidRDefault="00366FFD" w:rsidP="001A6FD0">
      <w:pPr>
        <w:spacing w:line="300" w:lineRule="auto"/>
        <w:jc w:val="left"/>
        <w:rPr>
          <w:rFonts w:ascii="한컴바탕" w:eastAsia="한컴바탕" w:hAnsi="한컴바탕" w:cs="한컴바탕"/>
          <w:sz w:val="22"/>
        </w:rPr>
      </w:pPr>
    </w:p>
    <w:p w:rsidR="00FC04B8" w:rsidRDefault="00B62466"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노딜 브렉시트 상황을 전제로 영국 금융시장에 미치는 영향은 다음과 같이 정리할 수 있다. 첫째, 금융산업에 미칠 가장 큰 영향은 불확실성의 증대이며, 이는 국제 금융에</w:t>
      </w:r>
      <w:r w:rsidR="00115140">
        <w:rPr>
          <w:rFonts w:ascii="한컴바탕" w:eastAsia="한컴바탕" w:hAnsi="한컴바탕" w:cs="한컴바탕" w:hint="eastAsia"/>
          <w:sz w:val="22"/>
        </w:rPr>
        <w:t>서의</w:t>
      </w:r>
      <w:r>
        <w:rPr>
          <w:rFonts w:ascii="한컴바탕" w:eastAsia="한컴바탕" w:hAnsi="한컴바탕" w:cs="한컴바탕" w:hint="eastAsia"/>
          <w:sz w:val="22"/>
        </w:rPr>
        <w:t xml:space="preserve"> 위치가 큰 영국의 위상을 고려할 때 변동성이 큰 </w:t>
      </w:r>
      <w:proofErr w:type="spellStart"/>
      <w:r w:rsidR="00115140">
        <w:rPr>
          <w:rFonts w:ascii="한컴바탕" w:eastAsia="한컴바탕" w:hAnsi="한컴바탕" w:cs="한컴바탕" w:hint="eastAsia"/>
          <w:sz w:val="22"/>
        </w:rPr>
        <w:t>리스크</w:t>
      </w:r>
      <w:proofErr w:type="spellEnd"/>
      <w:r w:rsidR="00115140">
        <w:rPr>
          <w:rFonts w:ascii="한컴바탕" w:eastAsia="한컴바탕" w:hAnsi="한컴바탕" w:cs="한컴바탕" w:hint="eastAsia"/>
          <w:sz w:val="22"/>
        </w:rPr>
        <w:t xml:space="preserve"> 요소이다</w:t>
      </w:r>
      <w:r>
        <w:rPr>
          <w:rFonts w:ascii="한컴바탕" w:eastAsia="한컴바탕" w:hAnsi="한컴바탕" w:cs="한컴바탕" w:hint="eastAsia"/>
          <w:sz w:val="22"/>
        </w:rPr>
        <w:t>. 둘째, 영국은 EU의 금융규제에 대해 수동적</w:t>
      </w:r>
      <w:r w:rsidR="00907C56">
        <w:rPr>
          <w:rFonts w:ascii="한컴바탕" w:eastAsia="한컴바탕" w:hAnsi="한컴바탕" w:cs="한컴바탕" w:hint="eastAsia"/>
          <w:sz w:val="22"/>
        </w:rPr>
        <w:t>인 입장을 바뀌게 되므로 규제 상황의 변화에 따른 변동성도 매우 클 것이다. 셋째, 영국이 금융중심지로서 갖고 있는 패스포트</w:t>
      </w:r>
      <w:r w:rsidR="00907C56">
        <w:rPr>
          <w:rStyle w:val="a8"/>
          <w:rFonts w:ascii="한컴바탕" w:eastAsia="한컴바탕" w:hAnsi="한컴바탕" w:cs="한컴바탕"/>
          <w:sz w:val="22"/>
        </w:rPr>
        <w:footnoteReference w:id="16"/>
      </w:r>
      <w:r w:rsidR="00907C56">
        <w:rPr>
          <w:rFonts w:ascii="한컴바탕" w:eastAsia="한컴바탕" w:hAnsi="한컴바탕" w:cs="한컴바탕" w:hint="eastAsia"/>
          <w:sz w:val="22"/>
        </w:rPr>
        <w:t xml:space="preserve"> 권한의 상실은 </w:t>
      </w:r>
      <w:r w:rsidR="00115140">
        <w:rPr>
          <w:rFonts w:ascii="한컴바탕" w:eastAsia="한컴바탕" w:hAnsi="한컴바탕" w:cs="한컴바탕" w:hint="eastAsia"/>
          <w:sz w:val="22"/>
        </w:rPr>
        <w:t>런던의 금융생태계에 변화를 초래할 것으로 보이며, 특히 금융관련 고용의 해외이전을 야기하여 영국 고용시장에도 영향이 있을 것이다. 넷째, 영국 금융생태계의 변화는 금융·자본수지의 흑자로 경상수지의 적자를 보전하고 있는 영국 거시경제에 영향을 줄 것으로 보이며, 이는 영국 거시경제 전반에 걸친 구조적 조정 문제로 나타날 가능성도 있다.</w:t>
      </w:r>
      <w:r w:rsidR="00947F8E">
        <w:rPr>
          <w:rStyle w:val="a8"/>
          <w:rFonts w:ascii="한컴바탕" w:eastAsia="한컴바탕" w:hAnsi="한컴바탕" w:cs="한컴바탕"/>
          <w:sz w:val="22"/>
        </w:rPr>
        <w:footnoteReference w:id="17"/>
      </w:r>
    </w:p>
    <w:p w:rsidR="007F00F4" w:rsidRPr="00461E44" w:rsidRDefault="007F00F4" w:rsidP="007F00F4">
      <w:pPr>
        <w:spacing w:line="300" w:lineRule="auto"/>
        <w:jc w:val="left"/>
        <w:rPr>
          <w:rFonts w:ascii="한컴바탕" w:eastAsia="한컴바탕" w:hAnsi="한컴바탕" w:cs="한컴바탕"/>
          <w:sz w:val="22"/>
        </w:rPr>
      </w:pPr>
    </w:p>
    <w:p w:rsidR="007F00F4" w:rsidRPr="00461E44" w:rsidRDefault="007F00F4" w:rsidP="007F00F4">
      <w:pPr>
        <w:spacing w:line="300" w:lineRule="auto"/>
        <w:jc w:val="left"/>
        <w:rPr>
          <w:rFonts w:ascii="한컴바탕" w:eastAsia="한컴바탕" w:hAnsi="한컴바탕" w:cs="한컴바탕"/>
          <w:sz w:val="22"/>
        </w:rPr>
      </w:pPr>
      <w:r w:rsidRPr="00461E44">
        <w:rPr>
          <w:rFonts w:ascii="한컴바탕" w:eastAsia="한컴바탕" w:hAnsi="한컴바탕" w:cs="한컴바탕" w:hint="eastAsia"/>
          <w:sz w:val="22"/>
        </w:rPr>
        <w:t xml:space="preserve">  </w:t>
      </w:r>
      <w:r w:rsidRPr="00461E44">
        <w:rPr>
          <w:rFonts w:ascii="한컴바탕" w:eastAsia="한컴바탕" w:hAnsi="한컴바탕" w:cs="한컴바탕"/>
          <w:sz w:val="22"/>
        </w:rPr>
        <w:t xml:space="preserve">영국의 주요 고용주 단체인 영국산업연맹(CBI)은 영국 경제가 </w:t>
      </w:r>
      <w:r w:rsidRPr="00461E44">
        <w:rPr>
          <w:rFonts w:ascii="한컴바탕" w:eastAsia="한컴바탕" w:hAnsi="한컴바탕" w:cs="한컴바탕" w:hint="eastAsia"/>
          <w:sz w:val="22"/>
        </w:rPr>
        <w:t>2018년에는</w:t>
      </w:r>
      <w:r w:rsidRPr="00461E44">
        <w:rPr>
          <w:rFonts w:ascii="한컴바탕" w:eastAsia="한컴바탕" w:hAnsi="한컴바탕" w:cs="한컴바탕"/>
          <w:sz w:val="22"/>
        </w:rPr>
        <w:t xml:space="preserve"> 속도를 늦출 것이며 브렉시트로 인해 더욱 저성장의 늪에 빠질 위험이 있다고 경고했다. CBI는 영국 경제 성장률이 작년 1.8%에서 올해는 1.4%로 둔화될 것으로 예상했다고 </w:t>
      </w:r>
      <w:proofErr w:type="spellStart"/>
      <w:r w:rsidRPr="00461E44">
        <w:rPr>
          <w:rFonts w:ascii="한컴바탕" w:eastAsia="한컴바탕" w:hAnsi="한컴바탕" w:cs="한컴바탕"/>
          <w:sz w:val="22"/>
        </w:rPr>
        <w:t>가디언지가</w:t>
      </w:r>
      <w:proofErr w:type="spellEnd"/>
      <w:r w:rsidRPr="00461E44">
        <w:rPr>
          <w:rFonts w:ascii="한컴바탕" w:eastAsia="한컴바탕" w:hAnsi="한컴바탕" w:cs="한컴바탕"/>
          <w:sz w:val="22"/>
        </w:rPr>
        <w:t xml:space="preserve"> 보도했다. 이처럼 올해 성장률 전망치를 하향 조정한 것은 올해</w:t>
      </w:r>
      <w:r w:rsidRPr="00461E44">
        <w:rPr>
          <w:rFonts w:ascii="한컴바탕" w:eastAsia="한컴바탕" w:hAnsi="한컴바탕" w:cs="한컴바탕" w:hint="eastAsia"/>
          <w:sz w:val="22"/>
        </w:rPr>
        <w:t xml:space="preserve"> </w:t>
      </w:r>
      <w:r w:rsidRPr="00461E44">
        <w:rPr>
          <w:rFonts w:ascii="한컴바탕" w:eastAsia="한컴바탕" w:hAnsi="한컴바탕" w:cs="한컴바탕"/>
          <w:sz w:val="22"/>
        </w:rPr>
        <w:t xml:space="preserve">초 겨울 폭설과 브렉시트 우려로 인한 것이라고 분석했다. EU에서 탈퇴하는 </w:t>
      </w:r>
      <w:r w:rsidRPr="00461E44">
        <w:rPr>
          <w:rFonts w:ascii="한컴바탕" w:eastAsia="한컴바탕" w:hAnsi="한컴바탕" w:cs="한컴바탕" w:hint="eastAsia"/>
          <w:sz w:val="22"/>
        </w:rPr>
        <w:t>2019년</w:t>
      </w:r>
      <w:r w:rsidRPr="00461E44">
        <w:rPr>
          <w:rFonts w:ascii="한컴바탕" w:eastAsia="한컴바탕" w:hAnsi="한컴바탕" w:cs="한컴바탕"/>
          <w:sz w:val="22"/>
        </w:rPr>
        <w:t xml:space="preserve"> GDP성장률은 1.3%로 더 떨어질 것</w:t>
      </w:r>
      <w:r w:rsidRPr="00461E44">
        <w:rPr>
          <w:rFonts w:ascii="한컴바탕" w:eastAsia="한컴바탕" w:hAnsi="한컴바탕" w:cs="한컴바탕" w:hint="eastAsia"/>
          <w:sz w:val="22"/>
        </w:rPr>
        <w:t>이라는</w:t>
      </w:r>
      <w:r w:rsidRPr="00461E44">
        <w:rPr>
          <w:rFonts w:ascii="한컴바탕" w:eastAsia="한컴바탕" w:hAnsi="한컴바탕" w:cs="한컴바탕"/>
          <w:sz w:val="22"/>
        </w:rPr>
        <w:t xml:space="preserve"> 전망치도 제시했다.</w:t>
      </w:r>
      <w:r w:rsidRPr="00461E44">
        <w:rPr>
          <w:rStyle w:val="a8"/>
          <w:rFonts w:ascii="한컴바탕" w:eastAsia="한컴바탕" w:hAnsi="한컴바탕" w:cs="한컴바탕"/>
          <w:sz w:val="22"/>
        </w:rPr>
        <w:footnoteReference w:id="18"/>
      </w:r>
    </w:p>
    <w:p w:rsidR="007F00F4" w:rsidRDefault="007F00F4" w:rsidP="00AF6C6C">
      <w:pPr>
        <w:spacing w:line="300" w:lineRule="auto"/>
        <w:jc w:val="left"/>
        <w:rPr>
          <w:rFonts w:ascii="한컴바탕" w:eastAsia="한컴바탕" w:hAnsi="한컴바탕" w:cs="한컴바탕"/>
          <w:sz w:val="22"/>
        </w:rPr>
      </w:pPr>
    </w:p>
    <w:p w:rsidR="00AF6C6C" w:rsidRDefault="00AF6C6C" w:rsidP="00AF6C6C">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lastRenderedPageBreak/>
        <w:t xml:space="preserve">  </w:t>
      </w:r>
      <w:r w:rsidR="00461E44">
        <w:rPr>
          <w:rFonts w:ascii="한컴바탕" w:eastAsia="한컴바탕" w:hAnsi="한컴바탕" w:cs="한컴바탕" w:hint="eastAsia"/>
          <w:sz w:val="22"/>
        </w:rPr>
        <w:t xml:space="preserve">더불어, </w:t>
      </w:r>
      <w:r>
        <w:rPr>
          <w:rFonts w:ascii="한컴바탕" w:eastAsia="한컴바탕" w:hAnsi="한컴바탕" w:cs="한컴바탕" w:hint="eastAsia"/>
          <w:sz w:val="22"/>
        </w:rPr>
        <w:t>브렉시트의 불확실성은 영국에 소재한 기업들이 영국에서 철수해 나가도록 만드는 요소로도 작용하고 있으며, 영국 진출 기업들의 투자 중단 검토도 이어지고 있다. 최근 유럽의 최고 항공기 제작사이자 영국에서 14,000명을 직접 고용하고 있으며 협력업체 직원만 11만명에 달하는 에어버스는 영국이 단일 시장과 관세 동맹에 대한 합의 없이 유럽연합을 탈퇴할 경우 영국을 떠날 수 있다고 밝혔다.</w:t>
      </w:r>
      <w:r>
        <w:rPr>
          <w:rStyle w:val="a8"/>
          <w:rFonts w:ascii="한컴바탕" w:eastAsia="한컴바탕" w:hAnsi="한컴바탕" w:cs="한컴바탕"/>
          <w:sz w:val="22"/>
        </w:rPr>
        <w:footnoteReference w:id="19"/>
      </w:r>
      <w:r>
        <w:rPr>
          <w:rFonts w:ascii="한컴바탕" w:eastAsia="한컴바탕" w:hAnsi="한컴바탕" w:cs="한컴바탕" w:hint="eastAsia"/>
          <w:sz w:val="22"/>
        </w:rPr>
        <w:t xml:space="preserve"> 자동차 회사인 BMW도 브렉시트 협상 부진을 이유로 투자 축소를 경고한바 있으며, 이미 지난 2018.3월에 </w:t>
      </w:r>
      <w:proofErr w:type="spellStart"/>
      <w:r w:rsidRPr="003437BF">
        <w:rPr>
          <w:rFonts w:ascii="한컴바탕" w:eastAsia="한컴바탕" w:hAnsi="한컴바탕" w:cs="한컴바탕" w:hint="eastAsia"/>
          <w:sz w:val="22"/>
        </w:rPr>
        <w:t>유니레버</w:t>
      </w:r>
      <w:r>
        <w:rPr>
          <w:rFonts w:ascii="한컴바탕" w:eastAsia="한컴바탕" w:hAnsi="한컴바탕" w:cs="한컴바탕" w:hint="eastAsia"/>
          <w:sz w:val="22"/>
        </w:rPr>
        <w:t>는</w:t>
      </w:r>
      <w:proofErr w:type="spellEnd"/>
      <w:r w:rsidRPr="003437BF">
        <w:rPr>
          <w:rFonts w:ascii="한컴바탕" w:eastAsia="한컴바탕" w:hAnsi="한컴바탕" w:cs="한컴바탕"/>
          <w:sz w:val="22"/>
        </w:rPr>
        <w:t xml:space="preserve"> 영국 런던의 본사를 네덜란드 </w:t>
      </w:r>
      <w:proofErr w:type="spellStart"/>
      <w:r w:rsidRPr="003437BF">
        <w:rPr>
          <w:rFonts w:ascii="한컴바탕" w:eastAsia="한컴바탕" w:hAnsi="한컴바탕" w:cs="한컴바탕"/>
          <w:sz w:val="22"/>
        </w:rPr>
        <w:t>로테르담</w:t>
      </w:r>
      <w:proofErr w:type="spellEnd"/>
      <w:r w:rsidRPr="003437BF">
        <w:rPr>
          <w:rFonts w:ascii="한컴바탕" w:eastAsia="한컴바탕" w:hAnsi="한컴바탕" w:cs="한컴바탕"/>
          <w:sz w:val="22"/>
        </w:rPr>
        <w:t xml:space="preserve"> 본사와 통합</w:t>
      </w:r>
      <w:r>
        <w:rPr>
          <w:rFonts w:ascii="한컴바탕" w:eastAsia="한컴바탕" w:hAnsi="한컴바탕" w:cs="한컴바탕" w:hint="eastAsia"/>
          <w:sz w:val="22"/>
        </w:rPr>
        <w:t>하기</w:t>
      </w:r>
      <w:r w:rsidRPr="003437BF">
        <w:rPr>
          <w:rFonts w:ascii="한컴바탕" w:eastAsia="한컴바탕" w:hAnsi="한컴바탕" w:cs="한컴바탕"/>
          <w:sz w:val="22"/>
        </w:rPr>
        <w:t xml:space="preserve">로 </w:t>
      </w:r>
      <w:r>
        <w:rPr>
          <w:rFonts w:ascii="한컴바탕" w:eastAsia="한컴바탕" w:hAnsi="한컴바탕" w:cs="한컴바탕" w:hint="eastAsia"/>
          <w:sz w:val="22"/>
        </w:rPr>
        <w:t xml:space="preserve">결정한 바 있다. 또한, 2018.6.23일 실시된 한 설문조사에서 EU 6개국 </w:t>
      </w:r>
      <w:r w:rsidR="00117AE9">
        <w:rPr>
          <w:rFonts w:ascii="한컴바탕" w:eastAsia="한컴바탕" w:hAnsi="한컴바탕" w:cs="한컴바탕" w:hint="eastAsia"/>
          <w:sz w:val="22"/>
        </w:rPr>
        <w:t xml:space="preserve">기업체 </w:t>
      </w:r>
      <w:r>
        <w:rPr>
          <w:rFonts w:ascii="한컴바탕" w:eastAsia="한컴바탕" w:hAnsi="한컴바탕" w:cs="한컴바탕" w:hint="eastAsia"/>
          <w:sz w:val="22"/>
        </w:rPr>
        <w:t xml:space="preserve">임원 800여명 중 46%는 </w:t>
      </w:r>
      <w:r>
        <w:rPr>
          <w:rFonts w:ascii="한컴바탕" w:eastAsia="한컴바탕" w:hAnsi="한컴바탕" w:cs="한컴바탕"/>
          <w:sz w:val="22"/>
        </w:rPr>
        <w:t>“</w:t>
      </w:r>
      <w:r>
        <w:rPr>
          <w:rFonts w:ascii="한컴바탕" w:eastAsia="한컴바탕" w:hAnsi="한컴바탕" w:cs="한컴바탕" w:hint="eastAsia"/>
          <w:sz w:val="22"/>
        </w:rPr>
        <w:t>자사가 지난 2년 간 영국에 투자를 줄였다.</w:t>
      </w:r>
      <w:r>
        <w:rPr>
          <w:rFonts w:ascii="한컴바탕" w:eastAsia="한컴바탕" w:hAnsi="한컴바탕" w:cs="한컴바탕"/>
          <w:sz w:val="22"/>
        </w:rPr>
        <w:t>”</w:t>
      </w:r>
      <w:r>
        <w:rPr>
          <w:rFonts w:ascii="한컴바탕" w:eastAsia="한컴바탕" w:hAnsi="한컴바탕" w:cs="한컴바탕" w:hint="eastAsia"/>
          <w:sz w:val="22"/>
        </w:rPr>
        <w:t>고 답하였다.</w:t>
      </w:r>
      <w:r>
        <w:rPr>
          <w:rStyle w:val="a8"/>
          <w:rFonts w:ascii="한컴바탕" w:eastAsia="한컴바탕" w:hAnsi="한컴바탕" w:cs="한컴바탕"/>
          <w:sz w:val="22"/>
        </w:rPr>
        <w:footnoteReference w:id="20"/>
      </w:r>
      <w:r>
        <w:rPr>
          <w:rFonts w:ascii="한컴바탕" w:eastAsia="한컴바탕" w:hAnsi="한컴바탕" w:cs="한컴바탕" w:hint="eastAsia"/>
          <w:sz w:val="22"/>
        </w:rPr>
        <w:t xml:space="preserve"> 이러한 동향은 영국이 혼란스러운 결과를 초래할 무질서한 브렉시트로 향하고 있다는 우려를 반영한 것으로 보여진다. 영국 내에서는 </w:t>
      </w:r>
      <w:r w:rsidRPr="002971E9">
        <w:rPr>
          <w:rFonts w:ascii="한컴바탕" w:eastAsia="한컴바탕" w:hAnsi="한컴바탕" w:cs="한컴바탕"/>
          <w:sz w:val="22"/>
        </w:rPr>
        <w:t xml:space="preserve">투자수요 감소로 </w:t>
      </w:r>
      <w:r>
        <w:rPr>
          <w:rFonts w:ascii="한컴바탕" w:eastAsia="한컴바탕" w:hAnsi="한컴바탕" w:cs="한컴바탕"/>
          <w:sz w:val="22"/>
        </w:rPr>
        <w:t>인</w:t>
      </w:r>
      <w:r>
        <w:rPr>
          <w:rFonts w:ascii="한컴바탕" w:eastAsia="한컴바탕" w:hAnsi="한컴바탕" w:cs="한컴바탕" w:hint="eastAsia"/>
          <w:sz w:val="22"/>
        </w:rPr>
        <w:t>해</w:t>
      </w:r>
      <w:r w:rsidRPr="002971E9">
        <w:rPr>
          <w:rFonts w:ascii="한컴바탕" w:eastAsia="한컴바탕" w:hAnsi="한컴바탕" w:cs="한컴바탕"/>
          <w:sz w:val="22"/>
        </w:rPr>
        <w:t xml:space="preserve"> 부동산 가격 하락</w:t>
      </w:r>
      <w:r>
        <w:rPr>
          <w:rFonts w:ascii="한컴바탕" w:eastAsia="한컴바탕" w:hAnsi="한컴바탕" w:cs="한컴바탕" w:hint="eastAsia"/>
          <w:sz w:val="22"/>
        </w:rPr>
        <w:t>에 따른 금융시장 충격도 상당할 것으로 보인다.</w:t>
      </w:r>
    </w:p>
    <w:p w:rsidR="00AF6C6C" w:rsidRDefault="00AF6C6C" w:rsidP="00004D85">
      <w:pPr>
        <w:jc w:val="left"/>
        <w:rPr>
          <w:rFonts w:ascii="한컴바탕" w:eastAsia="한컴바탕" w:hAnsi="한컴바탕" w:cs="한컴바탕"/>
          <w:sz w:val="22"/>
        </w:rPr>
      </w:pPr>
    </w:p>
    <w:p w:rsidR="00AF6C6C" w:rsidRPr="003437BF" w:rsidRDefault="00AF6C6C" w:rsidP="00AF6C6C">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또한, </w:t>
      </w:r>
      <w:r w:rsidRPr="003437BF">
        <w:rPr>
          <w:rFonts w:ascii="한컴바탕" w:eastAsia="한컴바탕" w:hAnsi="한컴바탕" w:cs="한컴바탕" w:hint="eastAsia"/>
          <w:sz w:val="22"/>
        </w:rPr>
        <w:t>런던은</w:t>
      </w:r>
      <w:r w:rsidRPr="003437BF">
        <w:rPr>
          <w:rFonts w:ascii="한컴바탕" w:eastAsia="한컴바탕" w:hAnsi="한컴바탕" w:cs="한컴바탕"/>
          <w:sz w:val="22"/>
        </w:rPr>
        <w:t xml:space="preserve"> 오랜 기간 동안 뉴욕과 함께 글로벌 금융센터로서의 지위를 누려왔다. 런던이 글로벌 금융센터로서 지위를 누릴 수 있었던 이유는 일찍부터 금융산업이 발전할 수 있었던 영국 자체의 특징과 1980년대 중반의 금융개혁이 복합적으로 작용한 것이다. 유럽단일시장의 발전은 런던을 중심으로 금융기관이 집중되는 결정적인 동인을 제공하였다. 이러한 맥락에서 브렉시트는 유럽단일시장에 대한 시장</w:t>
      </w:r>
      <w:r>
        <w:rPr>
          <w:rFonts w:ascii="한컴바탕" w:eastAsia="한컴바탕" w:hAnsi="한컴바탕" w:cs="한컴바탕" w:hint="eastAsia"/>
          <w:sz w:val="22"/>
        </w:rPr>
        <w:t xml:space="preserve"> </w:t>
      </w:r>
      <w:proofErr w:type="spellStart"/>
      <w:r w:rsidRPr="003437BF">
        <w:rPr>
          <w:rFonts w:ascii="한컴바탕" w:eastAsia="한컴바탕" w:hAnsi="한컴바탕" w:cs="한컴바탕"/>
          <w:sz w:val="22"/>
        </w:rPr>
        <w:t>접근성을</w:t>
      </w:r>
      <w:proofErr w:type="spellEnd"/>
      <w:r w:rsidRPr="003437BF">
        <w:rPr>
          <w:rFonts w:ascii="한컴바탕" w:eastAsia="한컴바탕" w:hAnsi="한컴바탕" w:cs="한컴바탕"/>
          <w:sz w:val="22"/>
        </w:rPr>
        <w:t xml:space="preserve"> 제한함으로써 글로벌 금융센터로서 런던의 위상에</w:t>
      </w:r>
      <w:r>
        <w:rPr>
          <w:rFonts w:ascii="한컴바탕" w:eastAsia="한컴바탕" w:hAnsi="한컴바탕" w:cs="한컴바탕" w:hint="eastAsia"/>
          <w:sz w:val="22"/>
        </w:rPr>
        <w:t>도</w:t>
      </w:r>
      <w:r w:rsidRPr="003437BF">
        <w:rPr>
          <w:rFonts w:ascii="한컴바탕" w:eastAsia="한컴바탕" w:hAnsi="한컴바탕" w:cs="한컴바탕"/>
          <w:sz w:val="22"/>
        </w:rPr>
        <w:t xml:space="preserve"> 영향을 줄 가능</w:t>
      </w:r>
      <w:r w:rsidRPr="003437BF">
        <w:rPr>
          <w:rFonts w:ascii="한컴바탕" w:eastAsia="한컴바탕" w:hAnsi="한컴바탕" w:cs="한컴바탕" w:hint="eastAsia"/>
          <w:sz w:val="22"/>
        </w:rPr>
        <w:t>성이</w:t>
      </w:r>
      <w:r w:rsidRPr="003437BF">
        <w:rPr>
          <w:rFonts w:ascii="한컴바탕" w:eastAsia="한컴바탕" w:hAnsi="한컴바탕" w:cs="한컴바탕"/>
          <w:sz w:val="22"/>
        </w:rPr>
        <w:t xml:space="preserve"> 있다</w:t>
      </w:r>
      <w:r>
        <w:rPr>
          <w:rFonts w:ascii="한컴바탕" w:eastAsia="한컴바탕" w:hAnsi="한컴바탕" w:cs="한컴바탕"/>
          <w:sz w:val="22"/>
        </w:rPr>
        <w:t>.</w:t>
      </w:r>
    </w:p>
    <w:p w:rsidR="00AF6C6C" w:rsidRPr="006D4FF2" w:rsidRDefault="00AF6C6C" w:rsidP="001A6FD0">
      <w:pPr>
        <w:spacing w:line="300" w:lineRule="auto"/>
        <w:jc w:val="left"/>
        <w:rPr>
          <w:rFonts w:ascii="한컴바탕" w:eastAsia="한컴바탕" w:hAnsi="한컴바탕" w:cs="한컴바탕"/>
          <w:sz w:val="22"/>
        </w:rPr>
      </w:pPr>
    </w:p>
    <w:p w:rsidR="00366FFD" w:rsidRDefault="00AF6C6C"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366FFD">
        <w:rPr>
          <w:rFonts w:ascii="한컴바탕" w:eastAsia="한컴바탕" w:hAnsi="한컴바탕" w:cs="한컴바탕" w:hint="eastAsia"/>
          <w:sz w:val="22"/>
        </w:rPr>
        <w:t xml:space="preserve">2017.12월 현대경제연구원이 발표한 EU 경제의 </w:t>
      </w:r>
      <w:proofErr w:type="spellStart"/>
      <w:r w:rsidR="00366FFD">
        <w:rPr>
          <w:rFonts w:ascii="한컴바탕" w:eastAsia="한컴바탕" w:hAnsi="한컴바탕" w:cs="한컴바탕" w:hint="eastAsia"/>
          <w:sz w:val="22"/>
        </w:rPr>
        <w:t>특징별</w:t>
      </w:r>
      <w:proofErr w:type="spellEnd"/>
      <w:r w:rsidR="00366FFD">
        <w:rPr>
          <w:rFonts w:ascii="한컴바탕" w:eastAsia="한컴바탕" w:hAnsi="한컴바탕" w:cs="한컴바탕" w:hint="eastAsia"/>
          <w:sz w:val="22"/>
        </w:rPr>
        <w:t xml:space="preserve"> 파급 전망에서도 브렉시트 협상은 </w:t>
      </w:r>
      <w:r>
        <w:rPr>
          <w:rFonts w:ascii="한컴바탕" w:eastAsia="한컴바탕" w:hAnsi="한컴바탕" w:cs="한컴바탕" w:hint="eastAsia"/>
          <w:sz w:val="22"/>
        </w:rPr>
        <w:t xml:space="preserve">EU 경제에 영향을 미치는 주요 </w:t>
      </w:r>
      <w:r w:rsidR="00366FFD">
        <w:rPr>
          <w:rFonts w:ascii="한컴바탕" w:eastAsia="한컴바탕" w:hAnsi="한컴바탕" w:cs="한컴바탕" w:hint="eastAsia"/>
          <w:sz w:val="22"/>
        </w:rPr>
        <w:t xml:space="preserve">불확실 요인으로 분류하고 있다. </w:t>
      </w:r>
    </w:p>
    <w:p w:rsidR="00366FFD" w:rsidRDefault="00366FFD" w:rsidP="00004D85">
      <w:pPr>
        <w:jc w:val="left"/>
        <w:rPr>
          <w:rFonts w:ascii="한컴바탕" w:eastAsia="한컴바탕" w:hAnsi="한컴바탕" w:cs="한컴바탕"/>
          <w:sz w:val="22"/>
        </w:rPr>
      </w:pPr>
    </w:p>
    <w:p w:rsidR="009B5740" w:rsidRDefault="009B5740" w:rsidP="00004D85">
      <w:pPr>
        <w:jc w:val="left"/>
        <w:rPr>
          <w:rFonts w:ascii="한컴바탕" w:eastAsia="한컴바탕" w:hAnsi="한컴바탕" w:cs="한컴바탕"/>
          <w:sz w:val="22"/>
        </w:rPr>
      </w:pPr>
      <w:r>
        <w:rPr>
          <w:rFonts w:ascii="한컴바탕" w:eastAsia="한컴바탕" w:hAnsi="한컴바탕" w:cs="한컴바탕" w:hint="eastAsia"/>
          <w:sz w:val="22"/>
        </w:rPr>
        <w:t xml:space="preserve">     &lt;표</w:t>
      </w:r>
      <w:r w:rsidR="00B737C9">
        <w:rPr>
          <w:rFonts w:ascii="한컴바탕" w:eastAsia="한컴바탕" w:hAnsi="한컴바탕" w:cs="한컴바탕" w:hint="eastAsia"/>
          <w:sz w:val="22"/>
        </w:rPr>
        <w:t>5</w:t>
      </w:r>
      <w:r>
        <w:rPr>
          <w:rFonts w:ascii="한컴바탕" w:eastAsia="한컴바탕" w:hAnsi="한컴바탕" w:cs="한컴바탕" w:hint="eastAsia"/>
          <w:sz w:val="22"/>
        </w:rPr>
        <w:t>&gt; EU 경제 특징별 파급 전망</w:t>
      </w:r>
    </w:p>
    <w:p w:rsidR="009B5740" w:rsidRPr="00F100A4" w:rsidRDefault="009B5740" w:rsidP="001A6FD0">
      <w:pPr>
        <w:spacing w:line="300" w:lineRule="auto"/>
        <w:jc w:val="left"/>
        <w:rPr>
          <w:rFonts w:ascii="한컴바탕" w:eastAsia="한컴바탕" w:hAnsi="한컴바탕" w:cs="한컴바탕"/>
          <w:sz w:val="12"/>
          <w:szCs w:val="12"/>
        </w:rPr>
      </w:pPr>
    </w:p>
    <w:tbl>
      <w:tblPr>
        <w:tblStyle w:val="a6"/>
        <w:tblW w:w="0" w:type="auto"/>
        <w:tblInd w:w="675" w:type="dxa"/>
        <w:tblLook w:val="04A0"/>
      </w:tblPr>
      <w:tblGrid>
        <w:gridCol w:w="2345"/>
        <w:gridCol w:w="826"/>
        <w:gridCol w:w="2197"/>
        <w:gridCol w:w="826"/>
        <w:gridCol w:w="2355"/>
      </w:tblGrid>
      <w:tr w:rsidR="00D369D7" w:rsidTr="00CB69D3">
        <w:trPr>
          <w:trHeight w:val="216"/>
        </w:trPr>
        <w:tc>
          <w:tcPr>
            <w:tcW w:w="2345" w:type="dxa"/>
            <w:tcBorders>
              <w:bottom w:val="single" w:sz="4" w:space="0" w:color="auto"/>
            </w:tcBorders>
            <w:shd w:val="clear" w:color="auto" w:fill="BFBFBF" w:themeFill="background1" w:themeFillShade="BF"/>
            <w:vAlign w:val="center"/>
          </w:tcPr>
          <w:p w:rsidR="00D369D7" w:rsidRPr="00CB69D3" w:rsidRDefault="00D369D7" w:rsidP="00D369D7">
            <w:pPr>
              <w:spacing w:line="300" w:lineRule="auto"/>
              <w:jc w:val="center"/>
              <w:rPr>
                <w:rFonts w:ascii="한컴바탕" w:eastAsia="한컴바탕" w:hAnsi="한컴바탕" w:cs="한컴바탕"/>
                <w:b/>
                <w:szCs w:val="20"/>
              </w:rPr>
            </w:pPr>
            <w:r w:rsidRPr="00CB69D3">
              <w:rPr>
                <w:rFonts w:ascii="한컴바탕" w:eastAsia="한컴바탕" w:hAnsi="한컴바탕" w:cs="한컴바탕" w:hint="eastAsia"/>
                <w:b/>
                <w:szCs w:val="20"/>
              </w:rPr>
              <w:t>긍정 요인</w:t>
            </w:r>
          </w:p>
        </w:tc>
        <w:tc>
          <w:tcPr>
            <w:tcW w:w="826" w:type="dxa"/>
            <w:tcBorders>
              <w:top w:val="nil"/>
              <w:bottom w:val="nil"/>
            </w:tcBorders>
            <w:vAlign w:val="center"/>
          </w:tcPr>
          <w:p w:rsidR="00D369D7" w:rsidRPr="00F100A4" w:rsidRDefault="00D369D7" w:rsidP="00D369D7">
            <w:pPr>
              <w:spacing w:line="300" w:lineRule="auto"/>
              <w:jc w:val="center"/>
              <w:rPr>
                <w:rFonts w:ascii="한컴바탕" w:eastAsia="한컴바탕" w:hAnsi="한컴바탕" w:cs="한컴바탕"/>
                <w:b/>
                <w:sz w:val="22"/>
              </w:rPr>
            </w:pPr>
          </w:p>
        </w:tc>
        <w:tc>
          <w:tcPr>
            <w:tcW w:w="2197" w:type="dxa"/>
            <w:tcBorders>
              <w:bottom w:val="single" w:sz="4" w:space="0" w:color="auto"/>
            </w:tcBorders>
            <w:shd w:val="clear" w:color="auto" w:fill="BFBFBF" w:themeFill="background1" w:themeFillShade="BF"/>
            <w:vAlign w:val="center"/>
          </w:tcPr>
          <w:p w:rsidR="00D369D7" w:rsidRPr="00CB69D3" w:rsidRDefault="00D369D7" w:rsidP="00D369D7">
            <w:pPr>
              <w:spacing w:line="300" w:lineRule="auto"/>
              <w:jc w:val="center"/>
              <w:rPr>
                <w:rFonts w:ascii="한컴바탕" w:eastAsia="한컴바탕" w:hAnsi="한컴바탕" w:cs="한컴바탕"/>
                <w:b/>
                <w:szCs w:val="20"/>
              </w:rPr>
            </w:pPr>
            <w:r w:rsidRPr="00CB69D3">
              <w:rPr>
                <w:rFonts w:ascii="한컴바탕" w:eastAsia="한컴바탕" w:hAnsi="한컴바탕" w:cs="한컴바탕" w:hint="eastAsia"/>
                <w:b/>
                <w:szCs w:val="20"/>
              </w:rPr>
              <w:t>부정 요인</w:t>
            </w:r>
          </w:p>
        </w:tc>
        <w:tc>
          <w:tcPr>
            <w:tcW w:w="826" w:type="dxa"/>
            <w:tcBorders>
              <w:top w:val="nil"/>
              <w:bottom w:val="nil"/>
            </w:tcBorders>
            <w:vAlign w:val="center"/>
          </w:tcPr>
          <w:p w:rsidR="00D369D7" w:rsidRPr="00F100A4" w:rsidRDefault="00D369D7" w:rsidP="00D369D7">
            <w:pPr>
              <w:spacing w:line="300" w:lineRule="auto"/>
              <w:jc w:val="center"/>
              <w:rPr>
                <w:rFonts w:ascii="한컴바탕" w:eastAsia="한컴바탕" w:hAnsi="한컴바탕" w:cs="한컴바탕"/>
                <w:b/>
                <w:sz w:val="22"/>
              </w:rPr>
            </w:pPr>
          </w:p>
        </w:tc>
        <w:tc>
          <w:tcPr>
            <w:tcW w:w="2355" w:type="dxa"/>
            <w:tcBorders>
              <w:bottom w:val="single" w:sz="4" w:space="0" w:color="auto"/>
            </w:tcBorders>
            <w:shd w:val="clear" w:color="auto" w:fill="BFBFBF" w:themeFill="background1" w:themeFillShade="BF"/>
            <w:vAlign w:val="center"/>
          </w:tcPr>
          <w:p w:rsidR="00D369D7" w:rsidRPr="00CB69D3" w:rsidRDefault="00D369D7" w:rsidP="00D369D7">
            <w:pPr>
              <w:spacing w:line="300" w:lineRule="auto"/>
              <w:jc w:val="center"/>
              <w:rPr>
                <w:rFonts w:ascii="한컴바탕" w:eastAsia="한컴바탕" w:hAnsi="한컴바탕" w:cs="한컴바탕"/>
                <w:b/>
                <w:szCs w:val="20"/>
              </w:rPr>
            </w:pPr>
            <w:r w:rsidRPr="00CB69D3">
              <w:rPr>
                <w:rFonts w:ascii="한컴바탕" w:eastAsia="한컴바탕" w:hAnsi="한컴바탕" w:cs="한컴바탕" w:hint="eastAsia"/>
                <w:b/>
                <w:szCs w:val="20"/>
              </w:rPr>
              <w:t>불확실 요인</w:t>
            </w:r>
          </w:p>
        </w:tc>
      </w:tr>
      <w:tr w:rsidR="00D369D7" w:rsidTr="00F100A4">
        <w:trPr>
          <w:trHeight w:val="142"/>
        </w:trPr>
        <w:tc>
          <w:tcPr>
            <w:tcW w:w="2345" w:type="dxa"/>
            <w:tcBorders>
              <w:left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826" w:type="dxa"/>
            <w:tcBorders>
              <w:top w:val="nil"/>
              <w:left w:val="nil"/>
              <w:bottom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2197" w:type="dxa"/>
            <w:tcBorders>
              <w:left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826" w:type="dxa"/>
            <w:tcBorders>
              <w:top w:val="nil"/>
              <w:left w:val="nil"/>
              <w:bottom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2355" w:type="dxa"/>
            <w:tcBorders>
              <w:left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r>
      <w:tr w:rsidR="00D369D7" w:rsidTr="00F100A4">
        <w:tc>
          <w:tcPr>
            <w:tcW w:w="2345" w:type="dxa"/>
            <w:tcBorders>
              <w:bottom w:val="single" w:sz="4" w:space="0" w:color="auto"/>
            </w:tcBorders>
            <w:vAlign w:val="center"/>
          </w:tcPr>
          <w:p w:rsidR="00D369D7" w:rsidRPr="00CB69D3" w:rsidRDefault="00D369D7" w:rsidP="00D369D7">
            <w:pPr>
              <w:spacing w:line="300" w:lineRule="auto"/>
              <w:jc w:val="center"/>
              <w:rPr>
                <w:rFonts w:ascii="한컴바탕" w:eastAsia="한컴바탕" w:hAnsi="한컴바탕" w:cs="한컴바탕"/>
                <w:szCs w:val="20"/>
              </w:rPr>
            </w:pPr>
            <w:r w:rsidRPr="00CB69D3">
              <w:rPr>
                <w:rFonts w:ascii="한컴바탕" w:eastAsia="한컴바탕" w:hAnsi="한컴바탕" w:cs="한컴바탕" w:hint="eastAsia"/>
                <w:szCs w:val="20"/>
              </w:rPr>
              <w:t>재정건전성 개선</w:t>
            </w:r>
          </w:p>
        </w:tc>
        <w:tc>
          <w:tcPr>
            <w:tcW w:w="826" w:type="dxa"/>
            <w:tcBorders>
              <w:top w:val="nil"/>
              <w:bottom w:val="nil"/>
            </w:tcBorders>
            <w:vAlign w:val="center"/>
          </w:tcPr>
          <w:p w:rsidR="00D369D7" w:rsidRDefault="00D369D7" w:rsidP="00D369D7">
            <w:pPr>
              <w:spacing w:line="300" w:lineRule="auto"/>
              <w:jc w:val="center"/>
              <w:rPr>
                <w:rFonts w:ascii="한컴바탕" w:eastAsia="한컴바탕" w:hAnsi="한컴바탕" w:cs="한컴바탕"/>
                <w:sz w:val="22"/>
              </w:rPr>
            </w:pPr>
          </w:p>
        </w:tc>
        <w:tc>
          <w:tcPr>
            <w:tcW w:w="2197" w:type="dxa"/>
            <w:tcBorders>
              <w:bottom w:val="single" w:sz="4" w:space="0" w:color="auto"/>
            </w:tcBorders>
            <w:vAlign w:val="center"/>
          </w:tcPr>
          <w:p w:rsidR="00D369D7" w:rsidRPr="00CB69D3" w:rsidRDefault="00D369D7" w:rsidP="00CB69D3">
            <w:pPr>
              <w:jc w:val="center"/>
              <w:rPr>
                <w:rFonts w:ascii="한컴바탕" w:eastAsia="한컴바탕" w:hAnsi="한컴바탕" w:cs="한컴바탕"/>
                <w:szCs w:val="20"/>
              </w:rPr>
            </w:pPr>
            <w:r w:rsidRPr="00CB69D3">
              <w:rPr>
                <w:rFonts w:ascii="한컴바탕" w:eastAsia="한컴바탕" w:hAnsi="한컴바탕" w:cs="한컴바탕" w:hint="eastAsia"/>
                <w:szCs w:val="20"/>
              </w:rPr>
              <w:t>남유럽 은행</w:t>
            </w:r>
          </w:p>
          <w:p w:rsidR="00D369D7" w:rsidRDefault="00D369D7" w:rsidP="00CB69D3">
            <w:pPr>
              <w:jc w:val="center"/>
              <w:rPr>
                <w:rFonts w:ascii="한컴바탕" w:eastAsia="한컴바탕" w:hAnsi="한컴바탕" w:cs="한컴바탕"/>
                <w:sz w:val="22"/>
              </w:rPr>
            </w:pPr>
            <w:r w:rsidRPr="00CB69D3">
              <w:rPr>
                <w:rFonts w:ascii="한컴바탕" w:eastAsia="한컴바탕" w:hAnsi="한컴바탕" w:cs="한컴바탕" w:hint="eastAsia"/>
                <w:szCs w:val="20"/>
              </w:rPr>
              <w:t>부실 자산</w:t>
            </w:r>
          </w:p>
        </w:tc>
        <w:tc>
          <w:tcPr>
            <w:tcW w:w="826" w:type="dxa"/>
            <w:tcBorders>
              <w:top w:val="nil"/>
              <w:bottom w:val="nil"/>
            </w:tcBorders>
            <w:vAlign w:val="center"/>
          </w:tcPr>
          <w:p w:rsidR="00D369D7" w:rsidRDefault="00D369D7" w:rsidP="00D369D7">
            <w:pPr>
              <w:spacing w:line="300" w:lineRule="auto"/>
              <w:jc w:val="center"/>
              <w:rPr>
                <w:rFonts w:ascii="한컴바탕" w:eastAsia="한컴바탕" w:hAnsi="한컴바탕" w:cs="한컴바탕"/>
                <w:sz w:val="22"/>
              </w:rPr>
            </w:pPr>
          </w:p>
        </w:tc>
        <w:tc>
          <w:tcPr>
            <w:tcW w:w="2355" w:type="dxa"/>
            <w:tcBorders>
              <w:bottom w:val="single" w:sz="4" w:space="0" w:color="auto"/>
            </w:tcBorders>
            <w:vAlign w:val="center"/>
          </w:tcPr>
          <w:p w:rsidR="00D369D7" w:rsidRPr="00CB69D3" w:rsidRDefault="00D369D7" w:rsidP="00CB69D3">
            <w:pPr>
              <w:jc w:val="center"/>
              <w:rPr>
                <w:rFonts w:ascii="한컴바탕" w:eastAsia="한컴바탕" w:hAnsi="한컴바탕" w:cs="한컴바탕"/>
                <w:szCs w:val="20"/>
              </w:rPr>
            </w:pPr>
            <w:r w:rsidRPr="00CB69D3">
              <w:rPr>
                <w:rFonts w:ascii="한컴바탕" w:eastAsia="한컴바탕" w:hAnsi="한컴바탕" w:cs="한컴바탕" w:hint="eastAsia"/>
                <w:szCs w:val="20"/>
              </w:rPr>
              <w:t>ECB 통화정책</w:t>
            </w:r>
          </w:p>
          <w:p w:rsidR="00D369D7" w:rsidRDefault="00D369D7" w:rsidP="00CB69D3">
            <w:pPr>
              <w:jc w:val="center"/>
              <w:rPr>
                <w:rFonts w:ascii="한컴바탕" w:eastAsia="한컴바탕" w:hAnsi="한컴바탕" w:cs="한컴바탕"/>
                <w:sz w:val="22"/>
              </w:rPr>
            </w:pPr>
            <w:r w:rsidRPr="00CB69D3">
              <w:rPr>
                <w:rFonts w:ascii="한컴바탕" w:eastAsia="한컴바탕" w:hAnsi="한컴바탕" w:cs="한컴바탕" w:hint="eastAsia"/>
                <w:szCs w:val="20"/>
              </w:rPr>
              <w:t>유로화 향방</w:t>
            </w:r>
          </w:p>
        </w:tc>
      </w:tr>
      <w:tr w:rsidR="00D369D7" w:rsidTr="00F100A4">
        <w:trPr>
          <w:trHeight w:val="126"/>
        </w:trPr>
        <w:tc>
          <w:tcPr>
            <w:tcW w:w="2345" w:type="dxa"/>
            <w:tcBorders>
              <w:left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826" w:type="dxa"/>
            <w:tcBorders>
              <w:top w:val="nil"/>
              <w:left w:val="nil"/>
              <w:bottom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2197" w:type="dxa"/>
            <w:tcBorders>
              <w:left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826" w:type="dxa"/>
            <w:tcBorders>
              <w:top w:val="nil"/>
              <w:left w:val="nil"/>
              <w:bottom w:val="nil"/>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c>
          <w:tcPr>
            <w:tcW w:w="2355" w:type="dxa"/>
            <w:tcBorders>
              <w:left w:val="nil"/>
              <w:bottom w:val="single" w:sz="12" w:space="0" w:color="auto"/>
              <w:right w:val="nil"/>
            </w:tcBorders>
            <w:vAlign w:val="center"/>
          </w:tcPr>
          <w:p w:rsidR="00D369D7" w:rsidRPr="00F100A4" w:rsidRDefault="00D369D7" w:rsidP="00D369D7">
            <w:pPr>
              <w:spacing w:line="300" w:lineRule="auto"/>
              <w:jc w:val="center"/>
              <w:rPr>
                <w:rFonts w:ascii="한컴바탕" w:eastAsia="한컴바탕" w:hAnsi="한컴바탕" w:cs="한컴바탕"/>
                <w:sz w:val="4"/>
                <w:szCs w:val="4"/>
              </w:rPr>
            </w:pPr>
          </w:p>
        </w:tc>
      </w:tr>
      <w:tr w:rsidR="00D369D7" w:rsidTr="00F100A4">
        <w:trPr>
          <w:trHeight w:val="533"/>
        </w:trPr>
        <w:tc>
          <w:tcPr>
            <w:tcW w:w="2345" w:type="dxa"/>
            <w:vAlign w:val="center"/>
          </w:tcPr>
          <w:p w:rsidR="00D369D7" w:rsidRPr="00CB69D3" w:rsidRDefault="00D369D7" w:rsidP="00D369D7">
            <w:pPr>
              <w:spacing w:line="300" w:lineRule="auto"/>
              <w:jc w:val="center"/>
              <w:rPr>
                <w:rFonts w:ascii="한컴바탕" w:eastAsia="한컴바탕" w:hAnsi="한컴바탕" w:cs="한컴바탕"/>
                <w:szCs w:val="20"/>
              </w:rPr>
            </w:pPr>
            <w:r w:rsidRPr="00CB69D3">
              <w:rPr>
                <w:rFonts w:ascii="한컴바탕" w:eastAsia="한컴바탕" w:hAnsi="한컴바탕" w:cs="한컴바탕" w:hint="eastAsia"/>
                <w:szCs w:val="20"/>
              </w:rPr>
              <w:t>가계 소득/소비 확대</w:t>
            </w:r>
          </w:p>
        </w:tc>
        <w:tc>
          <w:tcPr>
            <w:tcW w:w="826" w:type="dxa"/>
            <w:tcBorders>
              <w:top w:val="nil"/>
              <w:bottom w:val="nil"/>
            </w:tcBorders>
            <w:vAlign w:val="center"/>
          </w:tcPr>
          <w:p w:rsidR="00D369D7" w:rsidRDefault="00D369D7" w:rsidP="00D369D7">
            <w:pPr>
              <w:spacing w:line="300" w:lineRule="auto"/>
              <w:jc w:val="center"/>
              <w:rPr>
                <w:rFonts w:ascii="한컴바탕" w:eastAsia="한컴바탕" w:hAnsi="한컴바탕" w:cs="한컴바탕"/>
                <w:sz w:val="22"/>
              </w:rPr>
            </w:pPr>
          </w:p>
        </w:tc>
        <w:tc>
          <w:tcPr>
            <w:tcW w:w="2197" w:type="dxa"/>
            <w:vAlign w:val="center"/>
          </w:tcPr>
          <w:p w:rsidR="00D369D7" w:rsidRPr="00CB69D3" w:rsidRDefault="00D369D7" w:rsidP="00CB69D3">
            <w:pPr>
              <w:jc w:val="center"/>
              <w:rPr>
                <w:rFonts w:ascii="한컴바탕" w:eastAsia="한컴바탕" w:hAnsi="한컴바탕" w:cs="한컴바탕"/>
                <w:szCs w:val="20"/>
              </w:rPr>
            </w:pPr>
            <w:r w:rsidRPr="00CB69D3">
              <w:rPr>
                <w:rFonts w:ascii="한컴바탕" w:eastAsia="한컴바탕" w:hAnsi="한컴바탕" w:cs="한컴바탕" w:hint="eastAsia"/>
                <w:szCs w:val="20"/>
              </w:rPr>
              <w:t>테러/난민 등</w:t>
            </w:r>
          </w:p>
          <w:p w:rsidR="00D369D7" w:rsidRDefault="00D369D7" w:rsidP="00CB69D3">
            <w:pPr>
              <w:jc w:val="center"/>
              <w:rPr>
                <w:rFonts w:ascii="한컴바탕" w:eastAsia="한컴바탕" w:hAnsi="한컴바탕" w:cs="한컴바탕"/>
                <w:sz w:val="22"/>
              </w:rPr>
            </w:pPr>
            <w:r w:rsidRPr="00CB69D3">
              <w:rPr>
                <w:rFonts w:ascii="한컴바탕" w:eastAsia="한컴바탕" w:hAnsi="한컴바탕" w:cs="한컴바탕" w:hint="eastAsia"/>
                <w:szCs w:val="20"/>
              </w:rPr>
              <w:t xml:space="preserve">지정학적 </w:t>
            </w:r>
            <w:proofErr w:type="spellStart"/>
            <w:r w:rsidRPr="00CB69D3">
              <w:rPr>
                <w:rFonts w:ascii="한컴바탕" w:eastAsia="한컴바탕" w:hAnsi="한컴바탕" w:cs="한컴바탕" w:hint="eastAsia"/>
                <w:szCs w:val="20"/>
              </w:rPr>
              <w:t>리스크</w:t>
            </w:r>
            <w:proofErr w:type="spellEnd"/>
          </w:p>
        </w:tc>
        <w:tc>
          <w:tcPr>
            <w:tcW w:w="826" w:type="dxa"/>
            <w:tcBorders>
              <w:top w:val="nil"/>
              <w:bottom w:val="nil"/>
              <w:right w:val="single" w:sz="12" w:space="0" w:color="auto"/>
            </w:tcBorders>
            <w:vAlign w:val="center"/>
          </w:tcPr>
          <w:p w:rsidR="00D369D7" w:rsidRDefault="00D369D7" w:rsidP="00D369D7">
            <w:pPr>
              <w:spacing w:line="300" w:lineRule="auto"/>
              <w:jc w:val="center"/>
              <w:rPr>
                <w:rFonts w:ascii="한컴바탕" w:eastAsia="한컴바탕" w:hAnsi="한컴바탕" w:cs="한컴바탕"/>
                <w:sz w:val="22"/>
              </w:rPr>
            </w:pPr>
          </w:p>
        </w:tc>
        <w:tc>
          <w:tcPr>
            <w:tcW w:w="2355" w:type="dxa"/>
            <w:tcBorders>
              <w:top w:val="single" w:sz="12" w:space="0" w:color="auto"/>
              <w:left w:val="single" w:sz="12" w:space="0" w:color="auto"/>
              <w:bottom w:val="single" w:sz="12" w:space="0" w:color="auto"/>
              <w:right w:val="single" w:sz="12" w:space="0" w:color="auto"/>
            </w:tcBorders>
            <w:vAlign w:val="center"/>
          </w:tcPr>
          <w:p w:rsidR="00D369D7" w:rsidRPr="00CB69D3" w:rsidRDefault="00D369D7" w:rsidP="00D369D7">
            <w:pPr>
              <w:spacing w:line="300" w:lineRule="auto"/>
              <w:jc w:val="center"/>
              <w:rPr>
                <w:rFonts w:ascii="한컴바탕" w:eastAsia="한컴바탕" w:hAnsi="한컴바탕" w:cs="한컴바탕"/>
                <w:b/>
                <w:szCs w:val="20"/>
              </w:rPr>
            </w:pPr>
            <w:r w:rsidRPr="00CB69D3">
              <w:rPr>
                <w:rFonts w:ascii="한컴바탕" w:eastAsia="한컴바탕" w:hAnsi="한컴바탕" w:cs="한컴바탕" w:hint="eastAsia"/>
                <w:b/>
                <w:szCs w:val="20"/>
              </w:rPr>
              <w:t>브렉시트 협상</w:t>
            </w:r>
          </w:p>
        </w:tc>
      </w:tr>
    </w:tbl>
    <w:p w:rsidR="009B5740" w:rsidRPr="004B2FFC" w:rsidRDefault="004B2FFC" w:rsidP="001A6FD0">
      <w:pPr>
        <w:spacing w:line="300" w:lineRule="auto"/>
        <w:jc w:val="left"/>
        <w:rPr>
          <w:rFonts w:ascii="한컴바탕" w:eastAsia="한컴바탕" w:hAnsi="한컴바탕" w:cs="한컴바탕"/>
          <w:sz w:val="18"/>
          <w:szCs w:val="18"/>
        </w:rPr>
      </w:pPr>
      <w:r w:rsidRPr="004B2FFC">
        <w:rPr>
          <w:rFonts w:ascii="한컴바탕" w:eastAsia="한컴바탕" w:hAnsi="한컴바탕" w:cs="한컴바탕" w:hint="eastAsia"/>
          <w:sz w:val="18"/>
          <w:szCs w:val="18"/>
        </w:rPr>
        <w:t xml:space="preserve">     </w:t>
      </w:r>
      <w:r>
        <w:rPr>
          <w:rFonts w:ascii="한컴바탕" w:eastAsia="한컴바탕" w:hAnsi="한컴바탕" w:cs="한컴바탕" w:hint="eastAsia"/>
          <w:sz w:val="18"/>
          <w:szCs w:val="18"/>
        </w:rPr>
        <w:t xml:space="preserve">  </w:t>
      </w:r>
      <w:r w:rsidRPr="004B2FFC">
        <w:rPr>
          <w:rFonts w:ascii="한컴바탕" w:eastAsia="한컴바탕" w:hAnsi="한컴바탕" w:cs="한컴바탕" w:hint="eastAsia"/>
          <w:sz w:val="18"/>
          <w:szCs w:val="18"/>
        </w:rPr>
        <w:t xml:space="preserve">* </w:t>
      </w:r>
      <w:proofErr w:type="gramStart"/>
      <w:r w:rsidRPr="004B2FFC">
        <w:rPr>
          <w:rFonts w:ascii="한컴바탕" w:eastAsia="한컴바탕" w:hAnsi="한컴바탕" w:cs="한컴바탕" w:hint="eastAsia"/>
          <w:sz w:val="18"/>
          <w:szCs w:val="18"/>
        </w:rPr>
        <w:t>출처 :</w:t>
      </w:r>
      <w:proofErr w:type="gramEnd"/>
      <w:r w:rsidRPr="004B2FFC">
        <w:rPr>
          <w:rFonts w:ascii="한컴바탕" w:eastAsia="한컴바탕" w:hAnsi="한컴바탕" w:cs="한컴바탕" w:hint="eastAsia"/>
          <w:sz w:val="18"/>
          <w:szCs w:val="18"/>
        </w:rPr>
        <w:t xml:space="preserve"> </w:t>
      </w:r>
      <w:r>
        <w:rPr>
          <w:rFonts w:ascii="한컴바탕" w:eastAsia="한컴바탕" w:hAnsi="한컴바탕" w:cs="한컴바탕" w:hint="eastAsia"/>
          <w:sz w:val="18"/>
          <w:szCs w:val="18"/>
        </w:rPr>
        <w:t>현대경제연구원(2017.12), 최근 EU 경제의 특징과 전망</w:t>
      </w:r>
    </w:p>
    <w:p w:rsidR="009B5740" w:rsidRDefault="009B5740" w:rsidP="00004D85">
      <w:pPr>
        <w:jc w:val="left"/>
        <w:rPr>
          <w:rFonts w:ascii="한컴바탕" w:eastAsia="한컴바탕" w:hAnsi="한컴바탕" w:cs="한컴바탕"/>
          <w:sz w:val="22"/>
        </w:rPr>
      </w:pPr>
    </w:p>
    <w:p w:rsidR="00366FFD" w:rsidRDefault="006A70AE" w:rsidP="00366FFD">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&lt;표</w:t>
      </w:r>
      <w:r w:rsidR="00B737C9">
        <w:rPr>
          <w:rFonts w:ascii="한컴바탕" w:eastAsia="한컴바탕" w:hAnsi="한컴바탕" w:cs="한컴바탕" w:hint="eastAsia"/>
          <w:sz w:val="22"/>
        </w:rPr>
        <w:t>5</w:t>
      </w:r>
      <w:r>
        <w:rPr>
          <w:rFonts w:ascii="한컴바탕" w:eastAsia="한컴바탕" w:hAnsi="한컴바탕" w:cs="한컴바탕" w:hint="eastAsia"/>
          <w:sz w:val="22"/>
        </w:rPr>
        <w:t xml:space="preserve">&gt;에서 지적하고 있듯이 브렉시트의 직접적 영향을 받는 </w:t>
      </w:r>
      <w:r w:rsidR="00AF6C6C">
        <w:rPr>
          <w:rFonts w:ascii="한컴바탕" w:eastAsia="한컴바탕" w:hAnsi="한컴바탕" w:cs="한컴바탕" w:hint="eastAsia"/>
          <w:sz w:val="22"/>
        </w:rPr>
        <w:t>EU 경제</w:t>
      </w:r>
      <w:r>
        <w:rPr>
          <w:rFonts w:ascii="한컴바탕" w:eastAsia="한컴바탕" w:hAnsi="한컴바탕" w:cs="한컴바탕" w:hint="eastAsia"/>
          <w:sz w:val="22"/>
        </w:rPr>
        <w:t xml:space="preserve">분야 중 </w:t>
      </w:r>
      <w:r w:rsidR="002971E9">
        <w:rPr>
          <w:rFonts w:ascii="한컴바탕" w:eastAsia="한컴바탕" w:hAnsi="한컴바탕" w:cs="한컴바탕" w:hint="eastAsia"/>
          <w:sz w:val="22"/>
        </w:rPr>
        <w:t xml:space="preserve">신용위험 확대에 따른 파장은 대표적 부정적 영향의 하나이다. </w:t>
      </w:r>
      <w:r w:rsidR="00CB69D3">
        <w:rPr>
          <w:rFonts w:ascii="한컴바탕" w:eastAsia="한컴바탕" w:hAnsi="한컴바탕" w:cs="한컴바탕" w:hint="eastAsia"/>
          <w:sz w:val="22"/>
        </w:rPr>
        <w:t xml:space="preserve">더불어 </w:t>
      </w:r>
      <w:r w:rsidR="002971E9">
        <w:rPr>
          <w:rFonts w:ascii="한컴바탕" w:eastAsia="한컴바탕" w:hAnsi="한컴바탕" w:cs="한컴바탕" w:hint="eastAsia"/>
          <w:sz w:val="22"/>
        </w:rPr>
        <w:t>신용위험의 확대와 함께</w:t>
      </w:r>
      <w:r w:rsidR="00366FFD" w:rsidRPr="00366FFD">
        <w:rPr>
          <w:rFonts w:ascii="한컴바탕" w:eastAsia="한컴바탕" w:hAnsi="한컴바탕" w:cs="한컴바탕"/>
          <w:sz w:val="22"/>
        </w:rPr>
        <w:t xml:space="preserve"> 경기둔화, 장기금리 하락 등으로 은행의 자본부실 문제가 </w:t>
      </w:r>
      <w:r w:rsidR="002971E9">
        <w:rPr>
          <w:rFonts w:ascii="한컴바탕" w:eastAsia="한컴바탕" w:hAnsi="한컴바탕" w:cs="한컴바탕" w:hint="eastAsia"/>
          <w:sz w:val="22"/>
        </w:rPr>
        <w:t>악화되면서</w:t>
      </w:r>
      <w:r w:rsidR="00366FFD" w:rsidRPr="00366FFD">
        <w:rPr>
          <w:rFonts w:ascii="한컴바탕" w:eastAsia="한컴바탕" w:hAnsi="한컴바탕" w:cs="한컴바탕"/>
          <w:sz w:val="22"/>
        </w:rPr>
        <w:t xml:space="preserve"> 이탈리아, 포르투갈 등 </w:t>
      </w:r>
      <w:r w:rsidR="003322AF">
        <w:rPr>
          <w:rFonts w:ascii="한컴바탕" w:eastAsia="한컴바탕" w:hAnsi="한컴바탕" w:cs="한컴바탕" w:hint="eastAsia"/>
          <w:sz w:val="22"/>
        </w:rPr>
        <w:t xml:space="preserve">남유럽 중심 </w:t>
      </w:r>
      <w:r w:rsidR="00366FFD" w:rsidRPr="00366FFD">
        <w:rPr>
          <w:rFonts w:ascii="한컴바탕" w:eastAsia="한컴바탕" w:hAnsi="한컴바탕" w:cs="한컴바탕"/>
          <w:sz w:val="22"/>
        </w:rPr>
        <w:t xml:space="preserve">유로주변국 </w:t>
      </w:r>
      <w:proofErr w:type="spellStart"/>
      <w:r w:rsidR="00CB69D3">
        <w:rPr>
          <w:rFonts w:ascii="한컴바탕" w:eastAsia="한컴바탕" w:hAnsi="한컴바탕" w:cs="한컴바탕"/>
          <w:sz w:val="22"/>
        </w:rPr>
        <w:t>리스크</w:t>
      </w:r>
      <w:r w:rsidR="00CB69D3">
        <w:rPr>
          <w:rFonts w:ascii="한컴바탕" w:eastAsia="한컴바탕" w:hAnsi="한컴바탕" w:cs="한컴바탕" w:hint="eastAsia"/>
          <w:sz w:val="22"/>
        </w:rPr>
        <w:t>도</w:t>
      </w:r>
      <w:proofErr w:type="spellEnd"/>
      <w:r w:rsidR="00366FFD" w:rsidRPr="00366FFD">
        <w:rPr>
          <w:rFonts w:ascii="한컴바탕" w:eastAsia="한컴바탕" w:hAnsi="한컴바탕" w:cs="한컴바탕"/>
          <w:sz w:val="22"/>
        </w:rPr>
        <w:t xml:space="preserve"> 상승</w:t>
      </w:r>
      <w:r w:rsidR="002971E9">
        <w:rPr>
          <w:rFonts w:ascii="한컴바탕" w:eastAsia="한컴바탕" w:hAnsi="한컴바탕" w:cs="한컴바탕" w:hint="eastAsia"/>
          <w:sz w:val="22"/>
        </w:rPr>
        <w:t xml:space="preserve">하고 </w:t>
      </w:r>
      <w:r w:rsidR="00CB69D3">
        <w:rPr>
          <w:rFonts w:ascii="한컴바탕" w:eastAsia="한컴바탕" w:hAnsi="한컴바탕" w:cs="한컴바탕" w:hint="eastAsia"/>
          <w:sz w:val="22"/>
        </w:rPr>
        <w:t>있는데 이는 브렉시트의 향방이 영향을 미칠 수 있는 변수들이다.</w:t>
      </w:r>
    </w:p>
    <w:p w:rsidR="00AF6C6C" w:rsidRDefault="00AF6C6C" w:rsidP="00366FFD">
      <w:pPr>
        <w:spacing w:line="300" w:lineRule="auto"/>
        <w:jc w:val="left"/>
        <w:rPr>
          <w:rFonts w:ascii="한컴바탕" w:eastAsia="한컴바탕" w:hAnsi="한컴바탕" w:cs="한컴바탕"/>
          <w:sz w:val="22"/>
        </w:rPr>
      </w:pPr>
    </w:p>
    <w:p w:rsidR="00AF6C6C" w:rsidRPr="00366FFD" w:rsidRDefault="00AF6C6C" w:rsidP="00366FFD">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영국은 </w:t>
      </w:r>
      <w:r>
        <w:rPr>
          <w:rFonts w:ascii="한컴바탕" w:eastAsia="한컴바탕" w:hAnsi="한컴바탕" w:cs="한컴바탕"/>
          <w:sz w:val="22"/>
        </w:rPr>
        <w:t>‘</w:t>
      </w:r>
      <w:r>
        <w:rPr>
          <w:rFonts w:ascii="한컴바탕" w:eastAsia="한컴바탕" w:hAnsi="한컴바탕" w:cs="한컴바탕" w:hint="eastAsia"/>
          <w:sz w:val="22"/>
        </w:rPr>
        <w:t>미지의 바다(unchartered waters)</w:t>
      </w:r>
      <w:r>
        <w:rPr>
          <w:rFonts w:ascii="한컴바탕" w:eastAsia="한컴바탕" w:hAnsi="한컴바탕" w:cs="한컴바탕"/>
          <w:sz w:val="22"/>
        </w:rPr>
        <w:t>’</w:t>
      </w:r>
      <w:r>
        <w:rPr>
          <w:rFonts w:ascii="한컴바탕" w:eastAsia="한컴바탕" w:hAnsi="한컴바탕" w:cs="한컴바탕" w:hint="eastAsia"/>
          <w:sz w:val="22"/>
        </w:rPr>
        <w:t xml:space="preserve">로 뛰어들었다는 외신의 표현과 같이 영국은 브렉시트 결정 이후 전례 없는 새로운 길을 모색해야 하지만, 이는 EU 또한 마찬가지이다. </w:t>
      </w:r>
      <w:proofErr w:type="spellStart"/>
      <w:r>
        <w:rPr>
          <w:rFonts w:ascii="한컴바탕" w:eastAsia="한컴바탕" w:hAnsi="한컴바탕" w:cs="한컴바탕" w:hint="eastAsia"/>
          <w:sz w:val="22"/>
        </w:rPr>
        <w:t>유로존</w:t>
      </w:r>
      <w:proofErr w:type="spellEnd"/>
      <w:r>
        <w:rPr>
          <w:rFonts w:ascii="한컴바탕" w:eastAsia="한컴바탕" w:hAnsi="한컴바탕" w:cs="한컴바탕" w:hint="eastAsia"/>
          <w:sz w:val="22"/>
        </w:rPr>
        <w:t xml:space="preserve"> 위기</w:t>
      </w:r>
      <w:r w:rsidR="003322AF">
        <w:rPr>
          <w:rStyle w:val="a8"/>
          <w:rFonts w:ascii="한컴바탕" w:eastAsia="한컴바탕" w:hAnsi="한컴바탕" w:cs="한컴바탕"/>
          <w:sz w:val="22"/>
        </w:rPr>
        <w:footnoteReference w:id="21"/>
      </w:r>
      <w:r>
        <w:rPr>
          <w:rFonts w:ascii="한컴바탕" w:eastAsia="한컴바탕" w:hAnsi="한컴바탕" w:cs="한컴바탕" w:hint="eastAsia"/>
          <w:sz w:val="22"/>
        </w:rPr>
        <w:t>의 여파가 아직 완전히 치유되지 않은 상태에서 계속 표출되는 EU</w:t>
      </w:r>
      <w:r w:rsidR="00CB69D3">
        <w:rPr>
          <w:rFonts w:ascii="한컴바탕" w:eastAsia="한컴바탕" w:hAnsi="한컴바탕" w:cs="한컴바탕" w:hint="eastAsia"/>
          <w:sz w:val="22"/>
        </w:rPr>
        <w:t xml:space="preserve">와 </w:t>
      </w:r>
      <w:proofErr w:type="spellStart"/>
      <w:r>
        <w:rPr>
          <w:rFonts w:ascii="한컴바탕" w:eastAsia="한컴바탕" w:hAnsi="한컴바탕" w:cs="한컴바탕" w:hint="eastAsia"/>
          <w:sz w:val="22"/>
        </w:rPr>
        <w:t>유로존</w:t>
      </w:r>
      <w:proofErr w:type="spellEnd"/>
      <w:r>
        <w:rPr>
          <w:rFonts w:ascii="한컴바탕" w:eastAsia="한컴바탕" w:hAnsi="한컴바탕" w:cs="한컴바탕" w:hint="eastAsia"/>
          <w:sz w:val="22"/>
        </w:rPr>
        <w:t xml:space="preserve"> 체제에 대한 회의론을 불식시키고, 지속 가능한 체제로서의 정당성을 입증해야 하기 때문이다. 영국과 EU가 직면한 도전과제는 향후 유럽 내에 기존에 볼 수 없었던 정치, 경제적 변동이 지속적으로 나타날 것임을 시사</w:t>
      </w:r>
      <w:r w:rsidR="003322AF">
        <w:rPr>
          <w:rFonts w:ascii="한컴바탕" w:eastAsia="한컴바탕" w:hAnsi="한컴바탕" w:cs="한컴바탕" w:hint="eastAsia"/>
          <w:sz w:val="22"/>
        </w:rPr>
        <w:t>하는 동시에 금융시장의 불안정성도 심화될 것으로 보인다</w:t>
      </w:r>
      <w:r>
        <w:rPr>
          <w:rFonts w:ascii="한컴바탕" w:eastAsia="한컴바탕" w:hAnsi="한컴바탕" w:cs="한컴바탕" w:hint="eastAsia"/>
          <w:sz w:val="22"/>
        </w:rPr>
        <w:t>.</w:t>
      </w:r>
      <w:r>
        <w:rPr>
          <w:rStyle w:val="a8"/>
          <w:rFonts w:ascii="한컴바탕" w:eastAsia="한컴바탕" w:hAnsi="한컴바탕" w:cs="한컴바탕"/>
          <w:sz w:val="22"/>
        </w:rPr>
        <w:footnoteReference w:id="22"/>
      </w:r>
    </w:p>
    <w:p w:rsidR="00170474" w:rsidRDefault="00170474" w:rsidP="001A6FD0">
      <w:pPr>
        <w:spacing w:line="300" w:lineRule="auto"/>
        <w:jc w:val="left"/>
        <w:rPr>
          <w:rFonts w:ascii="한컴바탕" w:eastAsia="한컴바탕" w:hAnsi="한컴바탕" w:cs="한컴바탕"/>
          <w:sz w:val="22"/>
        </w:rPr>
      </w:pPr>
    </w:p>
    <w:p w:rsidR="00170474" w:rsidRPr="00366FFD" w:rsidRDefault="00170474" w:rsidP="001A6FD0">
      <w:pPr>
        <w:spacing w:line="300" w:lineRule="auto"/>
        <w:jc w:val="left"/>
        <w:rPr>
          <w:rFonts w:ascii="한컴바탕" w:eastAsia="한컴바탕" w:hAnsi="한컴바탕" w:cs="한컴바탕"/>
          <w:b/>
          <w:sz w:val="22"/>
        </w:rPr>
      </w:pPr>
      <w:r w:rsidRPr="00366FFD">
        <w:rPr>
          <w:rFonts w:ascii="한컴바탕" w:eastAsia="한컴바탕" w:hAnsi="한컴바탕" w:cs="한컴바탕" w:hint="eastAsia"/>
          <w:b/>
          <w:sz w:val="22"/>
        </w:rPr>
        <w:t xml:space="preserve">  3.2 글로벌 금융시장에 미치는 영향</w:t>
      </w:r>
    </w:p>
    <w:p w:rsidR="00170474" w:rsidRDefault="00170474" w:rsidP="00170474">
      <w:pPr>
        <w:spacing w:line="300" w:lineRule="auto"/>
        <w:jc w:val="left"/>
        <w:rPr>
          <w:rFonts w:ascii="한컴바탕" w:eastAsia="한컴바탕" w:hAnsi="한컴바탕" w:cs="한컴바탕"/>
          <w:sz w:val="22"/>
        </w:rPr>
      </w:pPr>
    </w:p>
    <w:p w:rsidR="00DC0702" w:rsidRPr="006974B8" w:rsidRDefault="00CC14BD" w:rsidP="006974B8">
      <w:pPr>
        <w:widowControl/>
        <w:autoSpaceDE/>
        <w:autoSpaceDN/>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DC0702">
        <w:rPr>
          <w:rFonts w:ascii="한컴바탕" w:eastAsia="한컴바탕" w:hAnsi="한컴바탕" w:cs="한컴바탕" w:hint="eastAsia"/>
          <w:sz w:val="22"/>
        </w:rPr>
        <w:t xml:space="preserve">2016.6.23일 투표결과 발표 직후 예상과 다른 투표 결과로 </w:t>
      </w:r>
      <w:r w:rsidR="006974B8">
        <w:rPr>
          <w:rFonts w:ascii="한컴바탕" w:eastAsia="한컴바탕" w:hAnsi="한컴바탕" w:cs="한컴바탕" w:hint="eastAsia"/>
          <w:sz w:val="22"/>
        </w:rPr>
        <w:t xml:space="preserve">국제 금융시장이 큰 충격을 받아 글로벌 시가총액 61조 3,000억 달러가 증발하는 등 큰 충격을 받은 바 있으나 대부분 빠르게 안정화 된 바 있다. 오히려, </w:t>
      </w:r>
      <w:r w:rsidR="006974B8" w:rsidRPr="00162E44">
        <w:rPr>
          <w:rFonts w:ascii="한컴바탕" w:eastAsia="한컴바탕" w:hAnsi="한컴바탕" w:cs="한컴바탕"/>
          <w:sz w:val="22"/>
        </w:rPr>
        <w:t>영국 및 EU와의 연계가 상대적으로 약하고 기초경제여건도 양호한 아시아 신흥국 주가는 크게 상승</w:t>
      </w:r>
      <w:r w:rsidR="006974B8">
        <w:rPr>
          <w:rFonts w:ascii="한컴바탕" w:eastAsia="한컴바탕" w:hAnsi="한컴바탕" w:cs="한컴바탕" w:hint="eastAsia"/>
          <w:sz w:val="22"/>
        </w:rPr>
        <w:t>하기도 하</w:t>
      </w:r>
      <w:r w:rsidR="003322AF">
        <w:rPr>
          <w:rFonts w:ascii="한컴바탕" w:eastAsia="한컴바탕" w:hAnsi="한컴바탕" w:cs="한컴바탕" w:hint="eastAsia"/>
          <w:sz w:val="22"/>
        </w:rPr>
        <w:t>였으나,</w:t>
      </w:r>
      <w:r w:rsidR="006974B8">
        <w:rPr>
          <w:rFonts w:ascii="한컴바탕" w:eastAsia="한컴바탕" w:hAnsi="한컴바탕" w:cs="한컴바탕" w:hint="eastAsia"/>
          <w:sz w:val="22"/>
        </w:rPr>
        <w:t xml:space="preserve"> 불확실성 확대에 따른 신용위험 확대 및 위험회피 심리로 일시적으로 글로벌 </w:t>
      </w:r>
      <w:proofErr w:type="spellStart"/>
      <w:r w:rsidR="006974B8">
        <w:rPr>
          <w:rFonts w:ascii="한컴바탕" w:eastAsia="한컴바탕" w:hAnsi="한컴바탕" w:cs="한컴바탕" w:hint="eastAsia"/>
          <w:sz w:val="22"/>
        </w:rPr>
        <w:t>리스크가</w:t>
      </w:r>
      <w:proofErr w:type="spellEnd"/>
      <w:r w:rsidR="006974B8">
        <w:rPr>
          <w:rFonts w:ascii="한컴바탕" w:eastAsia="한컴바탕" w:hAnsi="한컴바탕" w:cs="한컴바탕" w:hint="eastAsia"/>
          <w:sz w:val="22"/>
        </w:rPr>
        <w:t xml:space="preserve"> 확대된 것은 사실이다.</w:t>
      </w:r>
      <w:r w:rsidR="006974B8" w:rsidRPr="006974B8">
        <w:rPr>
          <w:rFonts w:ascii="한컴바탕" w:eastAsia="한컴바탕" w:hAnsi="한컴바탕" w:cs="한컴바탕" w:hint="eastAsia"/>
          <w:sz w:val="22"/>
        </w:rPr>
        <w:t xml:space="preserve"> </w:t>
      </w:r>
    </w:p>
    <w:p w:rsidR="00DC0702" w:rsidRDefault="00DC0702" w:rsidP="00170474">
      <w:pPr>
        <w:spacing w:line="300" w:lineRule="auto"/>
        <w:jc w:val="left"/>
        <w:rPr>
          <w:rFonts w:ascii="한컴바탕" w:eastAsia="한컴바탕" w:hAnsi="한컴바탕" w:cs="한컴바탕"/>
          <w:sz w:val="22"/>
        </w:rPr>
      </w:pPr>
    </w:p>
    <w:p w:rsidR="00CC14BD" w:rsidRDefault="00CC14BD" w:rsidP="00170474">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C34C5F">
        <w:rPr>
          <w:rFonts w:ascii="한컴바탕" w:eastAsia="한컴바탕" w:hAnsi="한컴바탕" w:cs="한컴바탕" w:hint="eastAsia"/>
          <w:sz w:val="22"/>
        </w:rPr>
        <w:t xml:space="preserve">최근 주EU 미국상공회의소, 주EU 인도상공회의소, 주EU 일본 기업협의체, 캐나다 유럽 비즈니스 라운드테이블 등 </w:t>
      </w:r>
      <w:r w:rsidR="00117AE9">
        <w:rPr>
          <w:rFonts w:ascii="한컴바탕" w:eastAsia="한컴바탕" w:hAnsi="한컴바탕" w:cs="한컴바탕" w:hint="eastAsia"/>
          <w:sz w:val="22"/>
        </w:rPr>
        <w:t>주요</w:t>
      </w:r>
      <w:r w:rsidR="00C34C5F">
        <w:rPr>
          <w:rFonts w:ascii="한컴바탕" w:eastAsia="한컴바탕" w:hAnsi="한컴바탕" w:cs="한컴바탕" w:hint="eastAsia"/>
          <w:sz w:val="22"/>
        </w:rPr>
        <w:t>국</w:t>
      </w:r>
      <w:r w:rsidR="00117AE9">
        <w:rPr>
          <w:rFonts w:ascii="한컴바탕" w:eastAsia="한컴바탕" w:hAnsi="한컴바탕" w:cs="한컴바탕" w:hint="eastAsia"/>
          <w:sz w:val="22"/>
        </w:rPr>
        <w:t>가</w:t>
      </w:r>
      <w:r w:rsidR="00C34C5F">
        <w:rPr>
          <w:rFonts w:ascii="한컴바탕" w:eastAsia="한컴바탕" w:hAnsi="한컴바탕" w:cs="한컴바탕" w:hint="eastAsia"/>
          <w:sz w:val="22"/>
        </w:rPr>
        <w:t xml:space="preserve"> 재계를 대표하는 단체들은 브렉시트 관련 문제의 조속한 해결을 요구하는 성명을 내면서 무질서한 브렉시트가 계속될 경우 1</w:t>
      </w:r>
      <w:r w:rsidR="00694D0E">
        <w:rPr>
          <w:rFonts w:ascii="한컴바탕" w:eastAsia="한컴바탕" w:hAnsi="한컴바탕" w:cs="한컴바탕" w:hint="eastAsia"/>
          <w:sz w:val="22"/>
        </w:rPr>
        <w:t>천</w:t>
      </w:r>
      <w:r w:rsidR="00C34C5F">
        <w:rPr>
          <w:rFonts w:ascii="한컴바탕" w:eastAsia="한컴바탕" w:hAnsi="한컴바탕" w:cs="한컴바탕" w:hint="eastAsia"/>
          <w:sz w:val="22"/>
        </w:rPr>
        <w:t>억 파운드(한화 약 148조원)에 달하는 영국과의 통상 및 투자에 영향을 미칠 수 있다는 우려를 표명했다.</w:t>
      </w:r>
      <w:r w:rsidR="00C34C5F">
        <w:rPr>
          <w:rStyle w:val="a8"/>
          <w:rFonts w:ascii="한컴바탕" w:eastAsia="한컴바탕" w:hAnsi="한컴바탕" w:cs="한컴바탕"/>
          <w:sz w:val="22"/>
        </w:rPr>
        <w:footnoteReference w:id="23"/>
      </w:r>
      <w:r w:rsidR="00C34C5F">
        <w:rPr>
          <w:rFonts w:ascii="한컴바탕" w:eastAsia="한컴바탕" w:hAnsi="한컴바탕" w:cs="한컴바탕" w:hint="eastAsia"/>
          <w:sz w:val="22"/>
        </w:rPr>
        <w:t xml:space="preserve"> 이는 브렉시트의 불확실성에 대한 글로벌 기업들의 우려를 반영한 것으로 분석된다.</w:t>
      </w:r>
    </w:p>
    <w:p w:rsidR="00CC14BD" w:rsidRPr="006974B8" w:rsidRDefault="00CC14BD" w:rsidP="00170474">
      <w:pPr>
        <w:spacing w:line="300" w:lineRule="auto"/>
        <w:jc w:val="left"/>
        <w:rPr>
          <w:rFonts w:ascii="한컴바탕" w:eastAsia="한컴바탕" w:hAnsi="한컴바탕" w:cs="한컴바탕"/>
          <w:sz w:val="22"/>
        </w:rPr>
      </w:pPr>
    </w:p>
    <w:p w:rsidR="00095273" w:rsidRPr="00170474" w:rsidRDefault="00CC14BD" w:rsidP="00170474">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6974B8">
        <w:rPr>
          <w:rFonts w:ascii="한컴바탕" w:eastAsia="한컴바탕" w:hAnsi="한컴바탕" w:cs="한컴바탕" w:hint="eastAsia"/>
          <w:sz w:val="22"/>
        </w:rPr>
        <w:t xml:space="preserve">전반적으로, </w:t>
      </w:r>
      <w:r w:rsidR="00095273" w:rsidRPr="00170474">
        <w:rPr>
          <w:rFonts w:ascii="한컴바탕" w:eastAsia="한컴바탕" w:hAnsi="한컴바탕" w:cs="한컴바탕"/>
          <w:sz w:val="22"/>
        </w:rPr>
        <w:t xml:space="preserve">영국이 전세계 GDP에서 차지하는 </w:t>
      </w:r>
      <w:r w:rsidR="006974B8">
        <w:rPr>
          <w:rFonts w:ascii="한컴바탕" w:eastAsia="한컴바탕" w:hAnsi="한컴바탕" w:cs="한컴바탕"/>
          <w:sz w:val="22"/>
        </w:rPr>
        <w:t>비중</w:t>
      </w:r>
      <w:r w:rsidR="006974B8">
        <w:rPr>
          <w:rFonts w:ascii="한컴바탕" w:eastAsia="한컴바탕" w:hAnsi="한컴바탕" w:cs="한컴바탕" w:hint="eastAsia"/>
          <w:sz w:val="22"/>
        </w:rPr>
        <w:t>이</w:t>
      </w:r>
      <w:r w:rsidR="00095273" w:rsidRPr="00170474">
        <w:rPr>
          <w:rFonts w:ascii="한컴바탕" w:eastAsia="한컴바탕" w:hAnsi="한컴바탕" w:cs="한컴바탕"/>
          <w:sz w:val="22"/>
        </w:rPr>
        <w:t xml:space="preserve"> 약 4% 수준에 불과하다는 점 등을 고려한다면, 브렉시트가 교역 축소 및 영국의 경기 둔화 등 실물부문에 대한 파급경로를 통해 세계 경제에 부정적인 파급효과를 미칠 가능성은 크지 않다는 평가가 우세</w:t>
      </w:r>
      <w:r w:rsidR="00170474">
        <w:rPr>
          <w:rFonts w:ascii="한컴바탕" w:eastAsia="한컴바탕" w:hAnsi="한컴바탕" w:cs="한컴바탕" w:hint="eastAsia"/>
          <w:sz w:val="22"/>
        </w:rPr>
        <w:t xml:space="preserve">하다. </w:t>
      </w:r>
      <w:r w:rsidR="00095273" w:rsidRPr="00170474">
        <w:rPr>
          <w:rFonts w:ascii="한컴바탕" w:eastAsia="한컴바탕" w:hAnsi="한컴바탕" w:cs="한컴바탕"/>
          <w:sz w:val="22"/>
        </w:rPr>
        <w:t>국제금융시장 참가자들 사이에서 브렉시트를 세계적 충격</w:t>
      </w:r>
      <w:r w:rsidR="00170474">
        <w:rPr>
          <w:rFonts w:ascii="한컴바탕" w:eastAsia="한컴바탕" w:hAnsi="한컴바탕" w:cs="한컴바탕"/>
          <w:sz w:val="22"/>
        </w:rPr>
        <w:t>(</w:t>
      </w:r>
      <w:r w:rsidR="00170474">
        <w:rPr>
          <w:rFonts w:ascii="한컴바탕" w:eastAsia="한컴바탕" w:hAnsi="한컴바탕" w:cs="한컴바탕" w:hint="eastAsia"/>
          <w:sz w:val="22"/>
        </w:rPr>
        <w:t>G</w:t>
      </w:r>
      <w:r w:rsidR="00095273" w:rsidRPr="00170474">
        <w:rPr>
          <w:rFonts w:ascii="한컴바탕" w:eastAsia="한컴바탕" w:hAnsi="한컴바탕" w:cs="한컴바탕"/>
          <w:sz w:val="22"/>
        </w:rPr>
        <w:t>lobal shock)보다는 지역적 충격(</w:t>
      </w:r>
      <w:r w:rsidR="00170474">
        <w:rPr>
          <w:rFonts w:ascii="한컴바탕" w:eastAsia="한컴바탕" w:hAnsi="한컴바탕" w:cs="한컴바탕" w:hint="eastAsia"/>
          <w:sz w:val="22"/>
        </w:rPr>
        <w:t>L</w:t>
      </w:r>
      <w:r w:rsidR="00095273" w:rsidRPr="00170474">
        <w:rPr>
          <w:rFonts w:ascii="한컴바탕" w:eastAsia="한컴바탕" w:hAnsi="한컴바탕" w:cs="한컴바탕"/>
          <w:sz w:val="22"/>
        </w:rPr>
        <w:t xml:space="preserve">ocal shock)으로 보는 견해가 </w:t>
      </w:r>
      <w:r w:rsidR="00170474">
        <w:rPr>
          <w:rFonts w:ascii="한컴바탕" w:eastAsia="한컴바탕" w:hAnsi="한컴바탕" w:cs="한컴바탕" w:hint="eastAsia"/>
          <w:sz w:val="22"/>
        </w:rPr>
        <w:t xml:space="preserve">많은 현실이다. </w:t>
      </w:r>
      <w:r w:rsidR="00095273" w:rsidRPr="00170474">
        <w:rPr>
          <w:rFonts w:ascii="한컴바탕" w:eastAsia="한컴바탕" w:hAnsi="한컴바탕" w:cs="한컴바탕"/>
          <w:sz w:val="22"/>
        </w:rPr>
        <w:t>다만</w:t>
      </w:r>
      <w:r w:rsidR="00DC0702">
        <w:rPr>
          <w:rFonts w:ascii="한컴바탕" w:eastAsia="한컴바탕" w:hAnsi="한컴바탕" w:cs="한컴바탕" w:hint="eastAsia"/>
          <w:sz w:val="22"/>
        </w:rPr>
        <w:t>,</w:t>
      </w:r>
      <w:r w:rsidR="00095273" w:rsidRPr="00170474">
        <w:rPr>
          <w:rFonts w:ascii="한컴바탕" w:eastAsia="한컴바탕" w:hAnsi="한컴바탕" w:cs="한컴바탕"/>
          <w:sz w:val="22"/>
        </w:rPr>
        <w:t xml:space="preserve"> 국제금융시장의 상호연계성 및 동 시장에서 차지하는 영국의 비중을 고려할 때, 브렉시트의 부정적 파급효과가 확대된다면 이는 주로 국제금융시장 위축에 따른 불안정성 증폭 및 안전자산 쏠림</w:t>
      </w:r>
      <w:r w:rsidR="00DC0702">
        <w:rPr>
          <w:rFonts w:ascii="한컴바탕" w:eastAsia="한컴바탕" w:hAnsi="한컴바탕" w:cs="한컴바탕" w:hint="eastAsia"/>
          <w:sz w:val="22"/>
        </w:rPr>
        <w:t xml:space="preserve"> </w:t>
      </w:r>
      <w:r w:rsidR="00095273" w:rsidRPr="00170474">
        <w:rPr>
          <w:rFonts w:ascii="한컴바탕" w:eastAsia="한컴바탕" w:hAnsi="한컴바탕" w:cs="한컴바탕"/>
          <w:sz w:val="22"/>
        </w:rPr>
        <w:t>현상 등 금융경로를 통해 나타날 가능성이</w:t>
      </w:r>
      <w:r w:rsidR="006974B8">
        <w:rPr>
          <w:rFonts w:ascii="한컴바탕" w:eastAsia="한컴바탕" w:hAnsi="한컴바탕" w:cs="한컴바탕" w:hint="eastAsia"/>
          <w:sz w:val="22"/>
        </w:rPr>
        <w:t xml:space="preserve"> 높다.</w:t>
      </w:r>
    </w:p>
    <w:p w:rsidR="000873B9" w:rsidRPr="00162E44" w:rsidRDefault="000873B9" w:rsidP="001A6FD0">
      <w:pPr>
        <w:spacing w:line="300" w:lineRule="auto"/>
        <w:jc w:val="left"/>
        <w:rPr>
          <w:rFonts w:ascii="한컴바탕" w:eastAsia="한컴바탕" w:hAnsi="한컴바탕" w:cs="한컴바탕"/>
          <w:sz w:val="22"/>
        </w:rPr>
      </w:pPr>
    </w:p>
    <w:p w:rsidR="00E94273" w:rsidRPr="0089558D" w:rsidRDefault="00F26887" w:rsidP="001A6FD0">
      <w:pPr>
        <w:spacing w:line="300" w:lineRule="auto"/>
        <w:jc w:val="left"/>
        <w:rPr>
          <w:rFonts w:ascii="한컴바탕" w:eastAsia="한컴바탕" w:hAnsi="한컴바탕" w:cs="한컴바탕"/>
          <w:b/>
          <w:sz w:val="22"/>
        </w:rPr>
      </w:pPr>
      <w:r>
        <w:rPr>
          <w:rFonts w:ascii="한컴바탕" w:eastAsia="한컴바탕" w:hAnsi="한컴바탕" w:cs="한컴바탕" w:hint="eastAsia"/>
          <w:b/>
          <w:sz w:val="22"/>
        </w:rPr>
        <w:lastRenderedPageBreak/>
        <w:t>4</w:t>
      </w:r>
      <w:r w:rsidR="00E94273" w:rsidRPr="0089558D">
        <w:rPr>
          <w:rFonts w:ascii="한컴바탕" w:eastAsia="한컴바탕" w:hAnsi="한컴바탕" w:cs="한컴바탕"/>
          <w:b/>
          <w:sz w:val="22"/>
        </w:rPr>
        <w:t xml:space="preserve">. 국내 금융시장에 </w:t>
      </w:r>
      <w:r w:rsidR="006C4C76" w:rsidRPr="0089558D">
        <w:rPr>
          <w:rFonts w:ascii="한컴바탕" w:eastAsia="한컴바탕" w:hAnsi="한컴바탕" w:cs="한컴바탕" w:hint="eastAsia"/>
          <w:b/>
          <w:sz w:val="22"/>
        </w:rPr>
        <w:t>대한</w:t>
      </w:r>
      <w:r w:rsidR="00E94273" w:rsidRPr="0089558D">
        <w:rPr>
          <w:rFonts w:ascii="한컴바탕" w:eastAsia="한컴바탕" w:hAnsi="한컴바탕" w:cs="한컴바탕"/>
          <w:b/>
          <w:sz w:val="22"/>
        </w:rPr>
        <w:t xml:space="preserve"> 영향</w:t>
      </w:r>
    </w:p>
    <w:p w:rsidR="00E94273" w:rsidRDefault="00E94273" w:rsidP="001A6FD0">
      <w:pPr>
        <w:spacing w:line="300" w:lineRule="auto"/>
        <w:jc w:val="left"/>
        <w:rPr>
          <w:rFonts w:ascii="한컴바탕" w:eastAsia="한컴바탕" w:hAnsi="한컴바탕" w:cs="한컴바탕"/>
          <w:sz w:val="22"/>
        </w:rPr>
      </w:pPr>
    </w:p>
    <w:p w:rsidR="00DC178D" w:rsidRDefault="00DC178D"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981F05">
        <w:rPr>
          <w:rFonts w:ascii="한컴바탕" w:eastAsia="한컴바탕" w:hAnsi="한컴바탕" w:cs="한컴바탕" w:hint="eastAsia"/>
          <w:sz w:val="22"/>
        </w:rPr>
        <w:t xml:space="preserve"> </w:t>
      </w:r>
      <w:r>
        <w:rPr>
          <w:rFonts w:ascii="한컴바탕" w:eastAsia="한컴바탕" w:hAnsi="한컴바탕" w:cs="한컴바탕" w:hint="eastAsia"/>
          <w:sz w:val="22"/>
        </w:rPr>
        <w:t xml:space="preserve">브렉시트가 </w:t>
      </w:r>
      <w:proofErr w:type="spellStart"/>
      <w:r>
        <w:rPr>
          <w:rFonts w:ascii="한컴바탕" w:eastAsia="한컴바탕" w:hAnsi="한컴바탕" w:cs="한컴바탕" w:hint="eastAsia"/>
          <w:sz w:val="22"/>
        </w:rPr>
        <w:t>유로존</w:t>
      </w:r>
      <w:proofErr w:type="spellEnd"/>
      <w:r>
        <w:rPr>
          <w:rFonts w:ascii="한컴바탕" w:eastAsia="한컴바탕" w:hAnsi="한컴바탕" w:cs="한컴바탕" w:hint="eastAsia"/>
          <w:sz w:val="22"/>
        </w:rPr>
        <w:t xml:space="preserve"> 붕괴로 이어지지 않는 한 우리나라 금융시장에 미치는 영향은 극히 제한적일 것으로 예상된다.</w:t>
      </w:r>
      <w:r w:rsidR="006231B3">
        <w:rPr>
          <w:rFonts w:ascii="한컴바탕" w:eastAsia="한컴바탕" w:hAnsi="한컴바탕" w:cs="한컴바탕" w:hint="eastAsia"/>
          <w:sz w:val="22"/>
        </w:rPr>
        <w:t xml:space="preserve"> </w:t>
      </w:r>
      <w:r w:rsidR="00225EF0">
        <w:rPr>
          <w:rFonts w:ascii="한컴바탕" w:eastAsia="한컴바탕" w:hAnsi="한컴바탕" w:cs="한컴바탕" w:hint="eastAsia"/>
          <w:sz w:val="22"/>
        </w:rPr>
        <w:t xml:space="preserve">영국 국민투표 결과로 </w:t>
      </w:r>
      <w:r w:rsidR="00225EF0" w:rsidRPr="00225EF0">
        <w:rPr>
          <w:rFonts w:ascii="한컴바탕" w:eastAsia="한컴바탕" w:hAnsi="한컴바탕" w:cs="한컴바탕" w:hint="eastAsia"/>
          <w:sz w:val="22"/>
        </w:rPr>
        <w:t>브렉시트</w:t>
      </w:r>
      <w:r w:rsidR="00225EF0">
        <w:rPr>
          <w:rFonts w:ascii="한컴바탕" w:eastAsia="한컴바탕" w:hAnsi="한컴바탕" w:cs="한컴바탕" w:hint="eastAsia"/>
          <w:sz w:val="22"/>
        </w:rPr>
        <w:t>가 결정된 직후에도 우리나라 금융시장은</w:t>
      </w:r>
      <w:r w:rsidR="00225EF0" w:rsidRPr="00225EF0">
        <w:rPr>
          <w:rFonts w:ascii="한컴바탕" w:eastAsia="한컴바탕" w:hAnsi="한컴바탕" w:cs="한컴바탕"/>
          <w:sz w:val="22"/>
        </w:rPr>
        <w:t xml:space="preserve"> 외국인 증권자금 유출, 환율 급등, CDS 프리미엄 상승 등 시장변동성이 확대되었으나, 국제금융시장과 함께 빠르게 안정세</w:t>
      </w:r>
      <w:r w:rsidR="00225EF0">
        <w:rPr>
          <w:rFonts w:ascii="한컴바탕" w:eastAsia="한컴바탕" w:hAnsi="한컴바탕" w:cs="한컴바탕" w:hint="eastAsia"/>
          <w:sz w:val="22"/>
        </w:rPr>
        <w:t xml:space="preserve">를 회복한 바 있다. 외국인 투자자금의 경우 주로 주식자금 </w:t>
      </w:r>
      <w:proofErr w:type="spellStart"/>
      <w:r w:rsidR="00225EF0">
        <w:rPr>
          <w:rFonts w:ascii="한컴바탕" w:eastAsia="한컴바탕" w:hAnsi="한컴바탕" w:cs="한컴바탕" w:hint="eastAsia"/>
          <w:sz w:val="22"/>
        </w:rPr>
        <w:t>유출입에</w:t>
      </w:r>
      <w:proofErr w:type="spellEnd"/>
      <w:r w:rsidR="00225EF0">
        <w:rPr>
          <w:rFonts w:ascii="한컴바탕" w:eastAsia="한컴바탕" w:hAnsi="한컴바탕" w:cs="한컴바탕" w:hint="eastAsia"/>
          <w:sz w:val="22"/>
        </w:rPr>
        <w:t xml:space="preserve"> 영향을 주었으나 단기에 그친 것으로 평가되었으며, 원-달러 환율의 경우도 영국 국민투표 결과가 나온 당일 급등했으나 이후 국제금융시장의 안정과 더불어 하락한 바 있다. </w:t>
      </w:r>
    </w:p>
    <w:p w:rsidR="00225EF0" w:rsidRPr="00225EF0" w:rsidRDefault="00225EF0" w:rsidP="001A6FD0">
      <w:pPr>
        <w:spacing w:line="300" w:lineRule="auto"/>
        <w:jc w:val="left"/>
        <w:rPr>
          <w:rFonts w:ascii="한컴바탕" w:eastAsia="한컴바탕" w:hAnsi="한컴바탕" w:cs="한컴바탕"/>
          <w:sz w:val="22"/>
        </w:rPr>
      </w:pPr>
    </w:p>
    <w:p w:rsidR="00225EF0" w:rsidRPr="00225EF0" w:rsidRDefault="00225EF0" w:rsidP="00225EF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국내 주식 및 채권시장에서 영국의 보유비중도 낮은 편으로 브렉시트의 직접적 충격은 제한적일 것으로 예상된다. </w:t>
      </w:r>
      <w:r w:rsidRPr="00225EF0">
        <w:rPr>
          <w:rFonts w:ascii="한컴바탕" w:eastAsia="한컴바탕" w:hAnsi="한컴바탕" w:cs="한컴바탕"/>
          <w:sz w:val="22"/>
        </w:rPr>
        <w:t>우리나라 유가증권시장에서 외국인 투자자자의 보유비중은 32.5%</w:t>
      </w:r>
      <w:r>
        <w:rPr>
          <w:rFonts w:ascii="한컴바탕" w:eastAsia="한컴바탕" w:hAnsi="한컴바탕" w:cs="한컴바탕" w:hint="eastAsia"/>
          <w:sz w:val="22"/>
        </w:rPr>
        <w:t>인데</w:t>
      </w:r>
      <w:r w:rsidRPr="00225EF0">
        <w:rPr>
          <w:rFonts w:ascii="한컴바탕" w:eastAsia="한컴바탕" w:hAnsi="한컴바탕" w:cs="한컴바탕"/>
          <w:sz w:val="22"/>
        </w:rPr>
        <w:t xml:space="preserve">(2016.5월말 기준), 영국의 보유비중은 외국인 전체의 8.4% </w:t>
      </w:r>
      <w:r>
        <w:rPr>
          <w:rFonts w:ascii="한컴바탕" w:eastAsia="한컴바탕" w:hAnsi="한컴바탕" w:cs="한컴바탕"/>
          <w:sz w:val="22"/>
        </w:rPr>
        <w:t>정도</w:t>
      </w:r>
      <w:r>
        <w:rPr>
          <w:rFonts w:ascii="한컴바탕" w:eastAsia="한컴바탕" w:hAnsi="한컴바탕" w:cs="한컴바탕" w:hint="eastAsia"/>
          <w:sz w:val="22"/>
        </w:rPr>
        <w:t>에 불과하고, 우</w:t>
      </w:r>
      <w:r w:rsidRPr="00225EF0">
        <w:rPr>
          <w:rFonts w:ascii="한컴바탕" w:eastAsia="한컴바탕" w:hAnsi="한컴바탕" w:cs="한컴바탕"/>
          <w:sz w:val="22"/>
        </w:rPr>
        <w:t>리나라 채권시장에서 외국인 투자자의 보유비중은 6.2%</w:t>
      </w:r>
      <w:r>
        <w:rPr>
          <w:rFonts w:ascii="한컴바탕" w:eastAsia="한컴바탕" w:hAnsi="한컴바탕" w:cs="한컴바탕" w:hint="eastAsia"/>
          <w:sz w:val="22"/>
        </w:rPr>
        <w:t>인데</w:t>
      </w:r>
      <w:r w:rsidRPr="00225EF0">
        <w:rPr>
          <w:rFonts w:ascii="한컴바탕" w:eastAsia="한컴바탕" w:hAnsi="한컴바탕" w:cs="한컴바탕"/>
          <w:sz w:val="22"/>
        </w:rPr>
        <w:t>(2016.5월말 기준), 영국의 보유비중은 외국인 전체의 약 1.4%에 불과</w:t>
      </w:r>
      <w:r>
        <w:rPr>
          <w:rFonts w:ascii="한컴바탕" w:eastAsia="한컴바탕" w:hAnsi="한컴바탕" w:cs="한컴바탕" w:hint="eastAsia"/>
          <w:sz w:val="22"/>
        </w:rPr>
        <w:t>하기 때문이다.</w:t>
      </w:r>
    </w:p>
    <w:p w:rsidR="00225EF0" w:rsidRDefault="00225EF0" w:rsidP="001A6FD0">
      <w:pPr>
        <w:spacing w:line="300" w:lineRule="auto"/>
        <w:jc w:val="left"/>
        <w:rPr>
          <w:rFonts w:ascii="한컴바탕" w:eastAsia="한컴바탕" w:hAnsi="한컴바탕" w:cs="한컴바탕"/>
          <w:sz w:val="22"/>
        </w:rPr>
      </w:pPr>
    </w:p>
    <w:p w:rsidR="00225EF0" w:rsidRPr="00225EF0" w:rsidRDefault="00225EF0"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또한, </w:t>
      </w:r>
      <w:r w:rsidRPr="00225EF0">
        <w:rPr>
          <w:rFonts w:ascii="한컴바탕" w:eastAsia="한컴바탕" w:hAnsi="한컴바탕" w:cs="한컴바탕"/>
          <w:sz w:val="22"/>
        </w:rPr>
        <w:t xml:space="preserve">최근 우리나라 금융권의 대외건전성 개선으로 브렉시트에 따른 금융시장 불안 및 충격은 지난 </w:t>
      </w:r>
      <w:r>
        <w:rPr>
          <w:rFonts w:ascii="한컴바탕" w:eastAsia="한컴바탕" w:hAnsi="한컴바탕" w:cs="한컴바탕" w:hint="eastAsia"/>
          <w:sz w:val="22"/>
        </w:rPr>
        <w:t>글로벌 금융</w:t>
      </w:r>
      <w:r w:rsidRPr="00225EF0">
        <w:rPr>
          <w:rFonts w:ascii="한컴바탕" w:eastAsia="한컴바탕" w:hAnsi="한컴바탕" w:cs="한컴바탕"/>
          <w:sz w:val="22"/>
        </w:rPr>
        <w:t>위기</w:t>
      </w:r>
      <w:r>
        <w:rPr>
          <w:rFonts w:ascii="한컴바탕" w:eastAsia="한컴바탕" w:hAnsi="한컴바탕" w:cs="한컴바탕" w:hint="eastAsia"/>
          <w:sz w:val="22"/>
        </w:rPr>
        <w:t xml:space="preserve"> 등</w:t>
      </w:r>
      <w:r w:rsidRPr="00225EF0">
        <w:rPr>
          <w:rFonts w:ascii="한컴바탕" w:eastAsia="한컴바탕" w:hAnsi="한컴바탕" w:cs="한컴바탕"/>
          <w:sz w:val="22"/>
        </w:rPr>
        <w:t xml:space="preserve">에 비해 상대적으로 크지 않을 </w:t>
      </w:r>
      <w:r>
        <w:rPr>
          <w:rFonts w:ascii="한컴바탕" w:eastAsia="한컴바탕" w:hAnsi="한컴바탕" w:cs="한컴바탕" w:hint="eastAsia"/>
          <w:sz w:val="22"/>
        </w:rPr>
        <w:t xml:space="preserve">것으로 보인다. </w:t>
      </w:r>
      <w:r w:rsidR="00694D0E">
        <w:rPr>
          <w:rFonts w:ascii="한컴바탕" w:eastAsia="한컴바탕" w:hAnsi="한컴바탕" w:cs="한컴바탕" w:hint="eastAsia"/>
          <w:sz w:val="22"/>
        </w:rPr>
        <w:t>이는</w:t>
      </w:r>
      <w:r w:rsidR="00694D0E">
        <w:rPr>
          <w:rFonts w:ascii="한컴바탕" w:eastAsia="한컴바탕" w:hAnsi="한컴바탕" w:cs="한컴바탕"/>
          <w:sz w:val="22"/>
        </w:rPr>
        <w:t xml:space="preserve"> </w:t>
      </w:r>
      <w:r w:rsidR="00694D0E" w:rsidRPr="00225EF0">
        <w:rPr>
          <w:rFonts w:ascii="한컴바탕" w:eastAsia="한컴바탕" w:hAnsi="한컴바탕" w:cs="한컴바탕"/>
          <w:sz w:val="22"/>
        </w:rPr>
        <w:t>단기외채</w:t>
      </w:r>
      <w:r w:rsidRPr="00225EF0">
        <w:rPr>
          <w:rFonts w:ascii="한컴바탕" w:eastAsia="한컴바탕" w:hAnsi="한컴바탕" w:cs="한컴바탕"/>
          <w:sz w:val="22"/>
        </w:rPr>
        <w:t xml:space="preserve"> 비중의 하락, 외채구조의 장기화, 외환보유액의 지속적인 증가 등 대외건전성이 </w:t>
      </w:r>
      <w:r>
        <w:rPr>
          <w:rFonts w:ascii="한컴바탕" w:eastAsia="한컴바탕" w:hAnsi="한컴바탕" w:cs="한컴바탕"/>
          <w:sz w:val="22"/>
        </w:rPr>
        <w:t>개선</w:t>
      </w:r>
      <w:r>
        <w:rPr>
          <w:rFonts w:ascii="한컴바탕" w:eastAsia="한컴바탕" w:hAnsi="한컴바탕" w:cs="한컴바탕" w:hint="eastAsia"/>
          <w:sz w:val="22"/>
        </w:rPr>
        <w:t>되었기 때문이다.</w:t>
      </w:r>
    </w:p>
    <w:p w:rsidR="00225EF0" w:rsidRDefault="00225EF0" w:rsidP="001A6FD0">
      <w:pPr>
        <w:spacing w:line="300" w:lineRule="auto"/>
        <w:jc w:val="left"/>
        <w:rPr>
          <w:rFonts w:ascii="한컴바탕" w:eastAsia="한컴바탕" w:hAnsi="한컴바탕" w:cs="한컴바탕"/>
          <w:sz w:val="22"/>
        </w:rPr>
      </w:pPr>
    </w:p>
    <w:p w:rsidR="00A84B04" w:rsidRDefault="00A84B04"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다만, 유럽에 진출해 있는 금융기관이 영국을 거점으로 진출하여 EU </w:t>
      </w:r>
      <w:proofErr w:type="spellStart"/>
      <w:r>
        <w:rPr>
          <w:rFonts w:ascii="한컴바탕" w:eastAsia="한컴바탕" w:hAnsi="한컴바탕" w:cs="한컴바탕" w:hint="eastAsia"/>
          <w:sz w:val="22"/>
        </w:rPr>
        <w:t>권역내</w:t>
      </w:r>
      <w:proofErr w:type="spellEnd"/>
      <w:r>
        <w:rPr>
          <w:rFonts w:ascii="한컴바탕" w:eastAsia="한컴바탕" w:hAnsi="한컴바탕" w:cs="한컴바탕" w:hint="eastAsia"/>
          <w:sz w:val="22"/>
        </w:rPr>
        <w:t xml:space="preserve"> 다른 국가와의 업무를 수행해 왔다면 이제는 그 거점을 영국 외에 다른 EU </w:t>
      </w:r>
      <w:proofErr w:type="spellStart"/>
      <w:r>
        <w:rPr>
          <w:rFonts w:ascii="한컴바탕" w:eastAsia="한컴바탕" w:hAnsi="한컴바탕" w:cs="한컴바탕" w:hint="eastAsia"/>
          <w:sz w:val="22"/>
        </w:rPr>
        <w:t>권역내</w:t>
      </w:r>
      <w:proofErr w:type="spellEnd"/>
      <w:r>
        <w:rPr>
          <w:rFonts w:ascii="한컴바탕" w:eastAsia="한컴바탕" w:hAnsi="한컴바탕" w:cs="한컴바탕" w:hint="eastAsia"/>
          <w:sz w:val="22"/>
        </w:rPr>
        <w:t xml:space="preserve"> 거점을 추가 확보하는 이슈가 발생할 것이다. 이는 EU </w:t>
      </w:r>
      <w:proofErr w:type="spellStart"/>
      <w:r>
        <w:rPr>
          <w:rFonts w:ascii="한컴바탕" w:eastAsia="한컴바탕" w:hAnsi="한컴바탕" w:cs="한컴바탕" w:hint="eastAsia"/>
          <w:sz w:val="22"/>
        </w:rPr>
        <w:t>권역내에</w:t>
      </w:r>
      <w:proofErr w:type="spellEnd"/>
      <w:r>
        <w:rPr>
          <w:rFonts w:ascii="한컴바탕" w:eastAsia="한컴바탕" w:hAnsi="한컴바탕" w:cs="한컴바탕" w:hint="eastAsia"/>
          <w:sz w:val="22"/>
        </w:rPr>
        <w:t xml:space="preserve"> 지급결제에 참여하는 방식이 바뀌는 것이므로 신중하게 살펴볼 필요가 있다. </w:t>
      </w:r>
      <w:r w:rsidR="00A62C0B">
        <w:rPr>
          <w:rFonts w:ascii="한컴바탕" w:eastAsia="한컴바탕" w:hAnsi="한컴바탕" w:cs="한컴바탕" w:hint="eastAsia"/>
          <w:sz w:val="22"/>
        </w:rPr>
        <w:t xml:space="preserve">런던에 진출해 있는 국내 금융기관으로는 </w:t>
      </w:r>
      <w:proofErr w:type="spellStart"/>
      <w:r w:rsidR="00A62C0B">
        <w:rPr>
          <w:rFonts w:ascii="한컴바탕" w:eastAsia="한컴바탕" w:hAnsi="한컴바탕" w:cs="한컴바탕" w:hint="eastAsia"/>
          <w:sz w:val="22"/>
        </w:rPr>
        <w:t>미래에셋대우증권</w:t>
      </w:r>
      <w:proofErr w:type="spellEnd"/>
      <w:r w:rsidR="00A62C0B">
        <w:rPr>
          <w:rFonts w:ascii="한컴바탕" w:eastAsia="한컴바탕" w:hAnsi="한컴바탕" w:cs="한컴바탕" w:hint="eastAsia"/>
          <w:sz w:val="22"/>
        </w:rPr>
        <w:t xml:space="preserve"> 등 증권사 3곳과 삼성자산운용, </w:t>
      </w:r>
      <w:proofErr w:type="spellStart"/>
      <w:r w:rsidR="00A62C0B">
        <w:rPr>
          <w:rFonts w:ascii="한컴바탕" w:eastAsia="한컴바탕" w:hAnsi="한컴바탕" w:cs="한컴바탕" w:hint="eastAsia"/>
          <w:sz w:val="22"/>
        </w:rPr>
        <w:t>미래에셋자산운용</w:t>
      </w:r>
      <w:proofErr w:type="spellEnd"/>
      <w:r w:rsidR="00A62C0B">
        <w:rPr>
          <w:rFonts w:ascii="한컴바탕" w:eastAsia="한컴바탕" w:hAnsi="한컴바탕" w:cs="한컴바탕" w:hint="eastAsia"/>
          <w:sz w:val="22"/>
        </w:rPr>
        <w:t xml:space="preserve"> 등 5곳이 현지법인을 두고 있으며 신한은행, 국민은행, 하나은행, 우리은행, 기업은행 등 시중은행 5곳과 산업은행, 수출입은행을 포함 7곳의 현지법인과 지점을 </w:t>
      </w:r>
      <w:r w:rsidR="00694D0E">
        <w:rPr>
          <w:rFonts w:ascii="한컴바탕" w:eastAsia="한컴바탕" w:hAnsi="한컴바탕" w:cs="한컴바탕" w:hint="eastAsia"/>
          <w:sz w:val="22"/>
        </w:rPr>
        <w:t>운영 중에</w:t>
      </w:r>
      <w:r w:rsidR="00A62C0B">
        <w:rPr>
          <w:rFonts w:ascii="한컴바탕" w:eastAsia="한컴바탕" w:hAnsi="한컴바탕" w:cs="한컴바탕" w:hint="eastAsia"/>
          <w:sz w:val="22"/>
        </w:rPr>
        <w:t xml:space="preserve"> 있다.</w:t>
      </w:r>
    </w:p>
    <w:p w:rsidR="00A84B04" w:rsidRDefault="00A84B04" w:rsidP="001A6FD0">
      <w:pPr>
        <w:spacing w:line="300" w:lineRule="auto"/>
        <w:jc w:val="left"/>
        <w:rPr>
          <w:rFonts w:ascii="한컴바탕" w:eastAsia="한컴바탕" w:hAnsi="한컴바탕" w:cs="한컴바탕"/>
          <w:sz w:val="22"/>
        </w:rPr>
      </w:pPr>
    </w:p>
    <w:p w:rsidR="00225EF0" w:rsidRDefault="00225EF0" w:rsidP="00225EF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Pr="00225EF0">
        <w:rPr>
          <w:rFonts w:ascii="한컴바탕" w:eastAsia="한컴바탕" w:hAnsi="한컴바탕" w:cs="한컴바탕" w:hint="eastAsia"/>
          <w:sz w:val="22"/>
        </w:rPr>
        <w:t>브렉시트의</w:t>
      </w:r>
      <w:r w:rsidRPr="00225EF0">
        <w:rPr>
          <w:rFonts w:ascii="한컴바탕" w:eastAsia="한컴바탕" w:hAnsi="한컴바탕" w:cs="한컴바탕"/>
          <w:sz w:val="22"/>
        </w:rPr>
        <w:t xml:space="preserve"> 충격이 국제금융시장 혹은 제3국을 통한 </w:t>
      </w:r>
      <w:r>
        <w:rPr>
          <w:rFonts w:ascii="한컴바탕" w:eastAsia="한컴바탕" w:hAnsi="한컴바탕" w:cs="한컴바탕" w:hint="eastAsia"/>
          <w:sz w:val="22"/>
        </w:rPr>
        <w:t>우리나라 금융시장</w:t>
      </w:r>
      <w:r w:rsidRPr="00225EF0">
        <w:rPr>
          <w:rFonts w:ascii="한컴바탕" w:eastAsia="한컴바탕" w:hAnsi="한컴바탕" w:cs="한컴바탕"/>
          <w:sz w:val="22"/>
        </w:rPr>
        <w:t xml:space="preserve">에 영향을 미치는 간접적 </w:t>
      </w:r>
      <w:r>
        <w:rPr>
          <w:rFonts w:ascii="한컴바탕" w:eastAsia="한컴바탕" w:hAnsi="한컴바탕" w:cs="한컴바탕"/>
          <w:sz w:val="22"/>
        </w:rPr>
        <w:t>전달경로</w:t>
      </w:r>
      <w:r>
        <w:rPr>
          <w:rFonts w:ascii="한컴바탕" w:eastAsia="한컴바탕" w:hAnsi="한컴바탕" w:cs="한컴바탕" w:hint="eastAsia"/>
          <w:sz w:val="22"/>
        </w:rPr>
        <w:t>에는</w:t>
      </w:r>
      <w:r w:rsidRPr="00225EF0">
        <w:rPr>
          <w:rFonts w:ascii="한컴바탕" w:eastAsia="한컴바탕" w:hAnsi="한컴바탕" w:cs="한컴바탕"/>
          <w:sz w:val="22"/>
        </w:rPr>
        <w:t xml:space="preserve"> 유의할 필요가 </w:t>
      </w:r>
      <w:r>
        <w:rPr>
          <w:rFonts w:ascii="한컴바탕" w:eastAsia="한컴바탕" w:hAnsi="한컴바탕" w:cs="한컴바탕"/>
          <w:sz w:val="22"/>
        </w:rPr>
        <w:t>있</w:t>
      </w:r>
      <w:r>
        <w:rPr>
          <w:rFonts w:ascii="한컴바탕" w:eastAsia="한컴바탕" w:hAnsi="한컴바탕" w:cs="한컴바탕" w:hint="eastAsia"/>
          <w:sz w:val="22"/>
        </w:rPr>
        <w:t xml:space="preserve">다. </w:t>
      </w:r>
      <w:r w:rsidRPr="00225EF0">
        <w:rPr>
          <w:rFonts w:ascii="한컴바탕" w:eastAsia="한컴바탕" w:hAnsi="한컴바탕" w:cs="한컴바탕"/>
          <w:sz w:val="22"/>
        </w:rPr>
        <w:t xml:space="preserve">국제금융시장 전반에 대한 불확실성의 증가는 안전자산 선호현상을 불러일으켜 우리나라를 비롯한 신흥국의 채권가격 및 통화가치의 하락을 가져올 수 </w:t>
      </w:r>
      <w:r>
        <w:rPr>
          <w:rFonts w:ascii="한컴바탕" w:eastAsia="한컴바탕" w:hAnsi="한컴바탕" w:cs="한컴바탕"/>
          <w:sz w:val="22"/>
        </w:rPr>
        <w:t>있</w:t>
      </w:r>
      <w:r>
        <w:rPr>
          <w:rFonts w:ascii="한컴바탕" w:eastAsia="한컴바탕" w:hAnsi="한컴바탕" w:cs="한컴바탕" w:hint="eastAsia"/>
          <w:sz w:val="22"/>
        </w:rPr>
        <w:t xml:space="preserve">으며, </w:t>
      </w:r>
      <w:r w:rsidRPr="00225EF0">
        <w:rPr>
          <w:rFonts w:ascii="한컴바탕" w:eastAsia="한컴바탕" w:hAnsi="한컴바탕" w:cs="한컴바탕"/>
          <w:sz w:val="22"/>
        </w:rPr>
        <w:t xml:space="preserve">일부 신흥국의 심각한 경제위기에 봉착할 경우, 한국경제에 미치는 브렉시트의 부정적 효과를 증폭시킬 가능성이 </w:t>
      </w:r>
      <w:r>
        <w:rPr>
          <w:rFonts w:ascii="한컴바탕" w:eastAsia="한컴바탕" w:hAnsi="한컴바탕" w:cs="한컴바탕"/>
          <w:sz w:val="22"/>
        </w:rPr>
        <w:t>있</w:t>
      </w:r>
      <w:r>
        <w:rPr>
          <w:rFonts w:ascii="한컴바탕" w:eastAsia="한컴바탕" w:hAnsi="한컴바탕" w:cs="한컴바탕" w:hint="eastAsia"/>
          <w:sz w:val="22"/>
        </w:rPr>
        <w:t>기 때문이다.</w:t>
      </w:r>
    </w:p>
    <w:p w:rsidR="00225EF0" w:rsidRDefault="00225EF0" w:rsidP="00225EF0">
      <w:pPr>
        <w:spacing w:line="300" w:lineRule="auto"/>
        <w:jc w:val="left"/>
        <w:rPr>
          <w:rFonts w:ascii="한컴바탕" w:eastAsia="한컴바탕" w:hAnsi="한컴바탕" w:cs="한컴바탕"/>
          <w:sz w:val="22"/>
        </w:rPr>
      </w:pPr>
    </w:p>
    <w:p w:rsidR="00225EF0" w:rsidRPr="00225EF0" w:rsidRDefault="00225EF0" w:rsidP="00225EF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이처럼, 브렉시트는 국내 금융시장에 직접적 영향은 크지 않을지라도 향후 불확실성이 이어지는 긴장상태를 조성할 가능성이 높다.</w:t>
      </w:r>
    </w:p>
    <w:p w:rsidR="000873B9" w:rsidRPr="00162E44" w:rsidRDefault="000873B9" w:rsidP="001A6FD0">
      <w:pPr>
        <w:widowControl/>
        <w:autoSpaceDE/>
        <w:autoSpaceDN/>
        <w:spacing w:line="300" w:lineRule="auto"/>
        <w:jc w:val="left"/>
        <w:rPr>
          <w:rFonts w:ascii="한컴바탕" w:eastAsia="한컴바탕" w:hAnsi="한컴바탕" w:cs="한컴바탕"/>
          <w:sz w:val="22"/>
        </w:rPr>
      </w:pPr>
    </w:p>
    <w:p w:rsidR="004C403B" w:rsidRDefault="00804AE3"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lastRenderedPageBreak/>
        <w:t xml:space="preserve">  국내 보험산업에 미치는 영향도 금융시장의 그것과 크게 다르지 않을 것이지만, </w:t>
      </w:r>
      <w:r w:rsidR="004C403B">
        <w:rPr>
          <w:rFonts w:ascii="한컴바탕" w:eastAsia="한컴바탕" w:hAnsi="한컴바탕" w:cs="한컴바탕" w:hint="eastAsia"/>
          <w:sz w:val="22"/>
        </w:rPr>
        <w:t>국내 보험회사</w:t>
      </w:r>
      <w:r>
        <w:rPr>
          <w:rFonts w:ascii="한컴바탕" w:eastAsia="한컴바탕" w:hAnsi="한컴바탕" w:cs="한컴바탕" w:hint="eastAsia"/>
          <w:sz w:val="22"/>
        </w:rPr>
        <w:t>들이</w:t>
      </w:r>
      <w:r w:rsidR="004C403B">
        <w:rPr>
          <w:rFonts w:ascii="한컴바탕" w:eastAsia="한컴바탕" w:hAnsi="한컴바탕" w:cs="한컴바탕" w:hint="eastAsia"/>
          <w:sz w:val="22"/>
        </w:rPr>
        <w:t xml:space="preserve"> 수익률 제고와 투자 다변화 목적으로 유럽 부동산 시장에 투자하고 있어 브렉시트 영향에 대비할 필요가 있다. 해외 채권, 부동산 펀드 등에 투자할 경우 </w:t>
      </w:r>
      <w:proofErr w:type="spellStart"/>
      <w:r w:rsidR="004C403B">
        <w:rPr>
          <w:rFonts w:ascii="한컴바탕" w:eastAsia="한컴바탕" w:hAnsi="한컴바탕" w:cs="한컴바탕" w:hint="eastAsia"/>
          <w:sz w:val="22"/>
        </w:rPr>
        <w:t>환위험에</w:t>
      </w:r>
      <w:proofErr w:type="spellEnd"/>
      <w:r w:rsidR="004C403B">
        <w:rPr>
          <w:rFonts w:ascii="한컴바탕" w:eastAsia="한컴바탕" w:hAnsi="한컴바탕" w:cs="한컴바탕" w:hint="eastAsia"/>
          <w:sz w:val="22"/>
        </w:rPr>
        <w:t xml:space="preserve"> 노출되는데, 이종통화 대 미국 달러화로의 전환 여부, </w:t>
      </w:r>
      <w:proofErr w:type="spellStart"/>
      <w:r w:rsidR="004C403B">
        <w:rPr>
          <w:rFonts w:ascii="한컴바탕" w:eastAsia="한컴바탕" w:hAnsi="한컴바탕" w:cs="한컴바탕" w:hint="eastAsia"/>
          <w:sz w:val="22"/>
        </w:rPr>
        <w:t>환헤징</w:t>
      </w:r>
      <w:proofErr w:type="spellEnd"/>
      <w:r w:rsidR="004C403B">
        <w:rPr>
          <w:rFonts w:ascii="한컴바탕" w:eastAsia="한컴바탕" w:hAnsi="한컴바탕" w:cs="한컴바탕" w:hint="eastAsia"/>
          <w:sz w:val="22"/>
        </w:rPr>
        <w:t xml:space="preserve"> 수단의 선택 등을 포함한 포괄적 </w:t>
      </w:r>
      <w:proofErr w:type="spellStart"/>
      <w:r w:rsidR="004C403B">
        <w:rPr>
          <w:rFonts w:ascii="한컴바탕" w:eastAsia="한컴바탕" w:hAnsi="한컴바탕" w:cs="한컴바탕" w:hint="eastAsia"/>
          <w:sz w:val="22"/>
        </w:rPr>
        <w:t>환헤징</w:t>
      </w:r>
      <w:proofErr w:type="spellEnd"/>
      <w:r w:rsidR="004C403B">
        <w:rPr>
          <w:rFonts w:ascii="한컴바탕" w:eastAsia="한컴바탕" w:hAnsi="한컴바탕" w:cs="한컴바탕" w:hint="eastAsia"/>
          <w:sz w:val="22"/>
        </w:rPr>
        <w:t xml:space="preserve"> 위험관리 전략을 수립하고 실행할 필요가 있을 것이다. 이와 같은 관점에서 향후 추가 투자 </w:t>
      </w:r>
      <w:proofErr w:type="spellStart"/>
      <w:r w:rsidR="004C403B">
        <w:rPr>
          <w:rFonts w:ascii="한컴바탕" w:eastAsia="한컴바탕" w:hAnsi="한컴바탕" w:cs="한컴바탕" w:hint="eastAsia"/>
          <w:sz w:val="22"/>
        </w:rPr>
        <w:t>검토시에는</w:t>
      </w:r>
      <w:proofErr w:type="spellEnd"/>
      <w:r w:rsidR="004C403B">
        <w:rPr>
          <w:rFonts w:ascii="한컴바탕" w:eastAsia="한컴바탕" w:hAnsi="한컴바탕" w:cs="한컴바탕" w:hint="eastAsia"/>
          <w:sz w:val="22"/>
        </w:rPr>
        <w:t xml:space="preserve"> 변동성이 커진 유럽시장 보다는 미국 및 아시아 지역 중 안전자산 선호 현상으로 주목 받을 수 있는 지역을 공략하는 것이 좋을 것으로 보인다.</w:t>
      </w:r>
      <w:r w:rsidR="004C403B">
        <w:rPr>
          <w:rStyle w:val="a8"/>
          <w:rFonts w:ascii="한컴바탕" w:eastAsia="한컴바탕" w:hAnsi="한컴바탕" w:cs="한컴바탕"/>
          <w:sz w:val="22"/>
        </w:rPr>
        <w:footnoteReference w:id="24"/>
      </w:r>
      <w:r w:rsidR="00D361E1">
        <w:rPr>
          <w:rFonts w:ascii="한컴바탕" w:eastAsia="한컴바탕" w:hAnsi="한컴바탕" w:cs="한컴바탕" w:hint="eastAsia"/>
          <w:sz w:val="22"/>
        </w:rPr>
        <w:t xml:space="preserve"> 또한, 브렉시트에 따른 금융시장 불확실성의 장기화는 안전자산 선호 성향을 강화시키며 장기적으로 국채금리를 떨어뜨릴 것이고, 이에 따라 보험사 </w:t>
      </w:r>
      <w:proofErr w:type="spellStart"/>
      <w:r w:rsidR="00D361E1">
        <w:rPr>
          <w:rFonts w:ascii="한컴바탕" w:eastAsia="한컴바탕" w:hAnsi="한컴바탕" w:cs="한컴바탕" w:hint="eastAsia"/>
          <w:sz w:val="22"/>
        </w:rPr>
        <w:t>이차역마진</w:t>
      </w:r>
      <w:proofErr w:type="spellEnd"/>
      <w:r w:rsidR="00D361E1">
        <w:rPr>
          <w:rFonts w:ascii="한컴바탕" w:eastAsia="한컴바탕" w:hAnsi="한컴바탕" w:cs="한컴바탕" w:hint="eastAsia"/>
          <w:sz w:val="22"/>
        </w:rPr>
        <w:t xml:space="preserve"> 부담은 확대될 것으로 보인다. 따라서, 보험사는 이러한 불확실성의 장기화에 대비하여 보험상품 포트폴리오, 해외자산 운용전략 등을 재검토할 필요가 있고, 특히 보험상품 설계 단계부터 금리위험을 관리하고 자산 측면에서 금리위험을 </w:t>
      </w:r>
      <w:proofErr w:type="spellStart"/>
      <w:r w:rsidR="00D361E1">
        <w:rPr>
          <w:rFonts w:ascii="한컴바탕" w:eastAsia="한컴바탕" w:hAnsi="한컴바탕" w:cs="한컴바탕" w:hint="eastAsia"/>
          <w:sz w:val="22"/>
        </w:rPr>
        <w:t>헤징하는</w:t>
      </w:r>
      <w:proofErr w:type="spellEnd"/>
      <w:r w:rsidR="00D361E1">
        <w:rPr>
          <w:rFonts w:ascii="한컴바탕" w:eastAsia="한컴바탕" w:hAnsi="한컴바탕" w:cs="한컴바탕" w:hint="eastAsia"/>
          <w:sz w:val="22"/>
        </w:rPr>
        <w:t xml:space="preserve"> </w:t>
      </w:r>
      <w:r w:rsidR="00D361E1">
        <w:rPr>
          <w:rFonts w:ascii="한컴바탕" w:eastAsia="한컴바탕" w:hAnsi="한컴바탕" w:cs="한컴바탕"/>
          <w:sz w:val="22"/>
        </w:rPr>
        <w:t>‘</w:t>
      </w:r>
      <w:r w:rsidR="00D361E1">
        <w:rPr>
          <w:rFonts w:ascii="한컴바탕" w:eastAsia="한컴바탕" w:hAnsi="한컴바탕" w:cs="한컴바탕" w:hint="eastAsia"/>
          <w:sz w:val="22"/>
        </w:rPr>
        <w:t xml:space="preserve">매크로 </w:t>
      </w:r>
      <w:proofErr w:type="spellStart"/>
      <w:r w:rsidR="00D361E1">
        <w:rPr>
          <w:rFonts w:ascii="한컴바탕" w:eastAsia="한컴바탕" w:hAnsi="한컴바탕" w:cs="한컴바탕" w:hint="eastAsia"/>
          <w:sz w:val="22"/>
        </w:rPr>
        <w:t>헤징</w:t>
      </w:r>
      <w:proofErr w:type="spellEnd"/>
      <w:r w:rsidR="00D361E1">
        <w:rPr>
          <w:rFonts w:ascii="한컴바탕" w:eastAsia="한컴바탕" w:hAnsi="한컴바탕" w:cs="한컴바탕"/>
          <w:sz w:val="22"/>
        </w:rPr>
        <w:t>’</w:t>
      </w:r>
      <w:r w:rsidR="00F53EF9">
        <w:rPr>
          <w:rFonts w:ascii="한컴바탕" w:eastAsia="한컴바탕" w:hAnsi="한컴바탕" w:cs="한컴바탕" w:hint="eastAsia"/>
          <w:sz w:val="22"/>
        </w:rPr>
        <w:t xml:space="preserve"> 전략을 구사해야 할 필요가 있다.</w:t>
      </w:r>
      <w:r w:rsidR="00F53EF9">
        <w:rPr>
          <w:rStyle w:val="a8"/>
          <w:rFonts w:ascii="한컴바탕" w:eastAsia="한컴바탕" w:hAnsi="한컴바탕" w:cs="한컴바탕"/>
          <w:sz w:val="22"/>
        </w:rPr>
        <w:footnoteReference w:id="25"/>
      </w:r>
    </w:p>
    <w:p w:rsidR="000873B9" w:rsidRPr="00162E44" w:rsidRDefault="000873B9" w:rsidP="001A6FD0">
      <w:pPr>
        <w:spacing w:line="300" w:lineRule="auto"/>
        <w:jc w:val="left"/>
        <w:rPr>
          <w:rFonts w:ascii="한컴바탕" w:eastAsia="한컴바탕" w:hAnsi="한컴바탕" w:cs="한컴바탕"/>
          <w:sz w:val="22"/>
        </w:rPr>
      </w:pPr>
    </w:p>
    <w:p w:rsidR="00E94273" w:rsidRPr="0089558D" w:rsidRDefault="00F26887" w:rsidP="001A6FD0">
      <w:pPr>
        <w:spacing w:line="300" w:lineRule="auto"/>
        <w:jc w:val="left"/>
        <w:rPr>
          <w:rFonts w:ascii="한컴바탕" w:eastAsia="한컴바탕" w:hAnsi="한컴바탕" w:cs="한컴바탕"/>
          <w:b/>
          <w:sz w:val="22"/>
        </w:rPr>
      </w:pPr>
      <w:r>
        <w:rPr>
          <w:rFonts w:ascii="한컴바탕" w:eastAsia="한컴바탕" w:hAnsi="한컴바탕" w:cs="한컴바탕" w:hint="eastAsia"/>
          <w:b/>
          <w:sz w:val="22"/>
        </w:rPr>
        <w:t>5</w:t>
      </w:r>
      <w:r w:rsidR="00E94273" w:rsidRPr="0089558D">
        <w:rPr>
          <w:rFonts w:ascii="한컴바탕" w:eastAsia="한컴바탕" w:hAnsi="한컴바탕" w:cs="한컴바탕"/>
          <w:b/>
          <w:sz w:val="22"/>
        </w:rPr>
        <w:t xml:space="preserve">. </w:t>
      </w:r>
      <w:r w:rsidR="009B3B19" w:rsidRPr="0089558D">
        <w:rPr>
          <w:rFonts w:ascii="한컴바탕" w:eastAsia="한컴바탕" w:hAnsi="한컴바탕" w:cs="한컴바탕" w:hint="eastAsia"/>
          <w:b/>
          <w:sz w:val="22"/>
        </w:rPr>
        <w:t>향후 시나리오</w:t>
      </w:r>
      <w:r w:rsidR="0089558D">
        <w:rPr>
          <w:rFonts w:ascii="한컴바탕" w:eastAsia="한컴바탕" w:hAnsi="한컴바탕" w:cs="한컴바탕" w:hint="eastAsia"/>
          <w:b/>
          <w:sz w:val="22"/>
        </w:rPr>
        <w:t xml:space="preserve"> 및</w:t>
      </w:r>
      <w:r w:rsidR="009B3B19" w:rsidRPr="0089558D">
        <w:rPr>
          <w:rFonts w:ascii="한컴바탕" w:eastAsia="한컴바탕" w:hAnsi="한컴바탕" w:cs="한컴바탕" w:hint="eastAsia"/>
          <w:b/>
          <w:sz w:val="22"/>
        </w:rPr>
        <w:t xml:space="preserve"> </w:t>
      </w:r>
      <w:r w:rsidR="00E94273" w:rsidRPr="0089558D">
        <w:rPr>
          <w:rFonts w:ascii="한컴바탕" w:eastAsia="한컴바탕" w:hAnsi="한컴바탕" w:cs="한컴바탕"/>
          <w:b/>
          <w:sz w:val="22"/>
        </w:rPr>
        <w:t>전망</w:t>
      </w:r>
    </w:p>
    <w:p w:rsidR="00E94273" w:rsidRDefault="00E94273" w:rsidP="001A6FD0">
      <w:pPr>
        <w:spacing w:line="300" w:lineRule="auto"/>
        <w:jc w:val="left"/>
        <w:rPr>
          <w:rFonts w:ascii="한컴바탕" w:eastAsia="한컴바탕" w:hAnsi="한컴바탕" w:cs="한컴바탕"/>
          <w:sz w:val="22"/>
        </w:rPr>
      </w:pPr>
    </w:p>
    <w:p w:rsidR="00280B2D" w:rsidRDefault="00AC2796" w:rsidP="00AC2796">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브렉시트는 2019.3월부터 시작된다. </w:t>
      </w:r>
      <w:r w:rsidR="00766F3D">
        <w:rPr>
          <w:rFonts w:ascii="한컴바탕" w:eastAsia="한컴바탕" w:hAnsi="한컴바탕" w:cs="한컴바탕" w:hint="eastAsia"/>
          <w:sz w:val="22"/>
        </w:rPr>
        <w:t xml:space="preserve">당초 </w:t>
      </w:r>
      <w:r w:rsidR="00766F3D" w:rsidRPr="00162E44">
        <w:rPr>
          <w:rFonts w:ascii="한컴바탕" w:eastAsia="한컴바탕" w:hAnsi="한컴바탕" w:cs="한컴바탕"/>
          <w:sz w:val="22"/>
        </w:rPr>
        <w:t xml:space="preserve">영국 집권 보수당은 브렉시트가 실행되면 EU와 관세동맹, 단일 시장에서 모두 탈퇴한다는 방침을 </w:t>
      </w:r>
      <w:r w:rsidR="00766F3D">
        <w:rPr>
          <w:rFonts w:ascii="한컴바탕" w:eastAsia="한컴바탕" w:hAnsi="한컴바탕" w:cs="한컴바탕"/>
          <w:sz w:val="22"/>
        </w:rPr>
        <w:t>세</w:t>
      </w:r>
      <w:r w:rsidR="00766F3D">
        <w:rPr>
          <w:rFonts w:ascii="한컴바탕" w:eastAsia="한컴바탕" w:hAnsi="한컴바탕" w:cs="한컴바탕" w:hint="eastAsia"/>
          <w:sz w:val="22"/>
        </w:rPr>
        <w:t xml:space="preserve">우고 </w:t>
      </w:r>
      <w:r w:rsidR="00766F3D" w:rsidRPr="00162E44">
        <w:rPr>
          <w:rFonts w:ascii="한컴바탕" w:eastAsia="한컴바탕" w:hAnsi="한컴바탕" w:cs="한컴바탕"/>
          <w:sz w:val="22"/>
        </w:rPr>
        <w:t>세계무역기구(WTO) 규정에 따른 일반적인 무역규정을</w:t>
      </w:r>
      <w:r w:rsidR="00766F3D" w:rsidRPr="00162E44">
        <w:rPr>
          <w:rFonts w:ascii="한컴바탕" w:eastAsia="한컴바탕" w:hAnsi="한컴바탕" w:cs="한컴바탕" w:hint="eastAsia"/>
          <w:sz w:val="22"/>
        </w:rPr>
        <w:t xml:space="preserve"> </w:t>
      </w:r>
      <w:r w:rsidR="00766F3D">
        <w:rPr>
          <w:rFonts w:ascii="한컴바탕" w:eastAsia="한컴바탕" w:hAnsi="한컴바탕" w:cs="한컴바탕"/>
          <w:sz w:val="22"/>
        </w:rPr>
        <w:t>따</w:t>
      </w:r>
      <w:r w:rsidR="00766F3D">
        <w:rPr>
          <w:rFonts w:ascii="한컴바탕" w:eastAsia="한컴바탕" w:hAnsi="한컴바탕" w:cs="한컴바탕" w:hint="eastAsia"/>
          <w:sz w:val="22"/>
        </w:rPr>
        <w:t xml:space="preserve">를 것이라는 방침을 세운바 있다. 하지만, </w:t>
      </w:r>
      <w:r>
        <w:rPr>
          <w:rFonts w:ascii="한컴바탕" w:eastAsia="한컴바탕" w:hAnsi="한컴바탕" w:cs="한컴바탕" w:hint="eastAsia"/>
          <w:sz w:val="22"/>
        </w:rPr>
        <w:t xml:space="preserve">현재 진행중인 영국과 EU간 협상에서는 브렉시트 이후 </w:t>
      </w:r>
      <w:r w:rsidR="00AB7F14" w:rsidRPr="00AB7F14">
        <w:rPr>
          <w:rFonts w:ascii="한컴바탕" w:eastAsia="한컴바탕" w:hAnsi="한컴바탕" w:cs="한컴바탕"/>
          <w:sz w:val="22"/>
        </w:rPr>
        <w:t xml:space="preserve">1년의 시한을 정해 </w:t>
      </w:r>
      <w:r w:rsidR="00AB7F14">
        <w:rPr>
          <w:rFonts w:ascii="한컴바탕" w:eastAsia="한컴바탕" w:hAnsi="한컴바탕" w:cs="한컴바탕" w:hint="eastAsia"/>
          <w:sz w:val="22"/>
        </w:rPr>
        <w:t xml:space="preserve">영국이 </w:t>
      </w:r>
      <w:r w:rsidR="00AB7F14" w:rsidRPr="00AB7F14">
        <w:rPr>
          <w:rFonts w:ascii="한컴바탕" w:eastAsia="한컴바탕" w:hAnsi="한컴바탕" w:cs="한컴바탕"/>
          <w:sz w:val="22"/>
        </w:rPr>
        <w:t>EU 관세동맹에 남는</w:t>
      </w:r>
      <w:r w:rsidR="00AB7F14">
        <w:rPr>
          <w:rFonts w:ascii="한컴바탕" w:eastAsia="한컴바탕" w:hAnsi="한컴바탕" w:cs="한컴바탕" w:hint="eastAsia"/>
          <w:sz w:val="22"/>
        </w:rPr>
        <w:t xml:space="preserve"> 등 </w:t>
      </w:r>
      <w:r w:rsidRPr="00AC2796">
        <w:rPr>
          <w:rFonts w:ascii="한컴바탕" w:eastAsia="한컴바탕" w:hAnsi="한컴바탕" w:cs="한컴바탕"/>
          <w:sz w:val="22"/>
        </w:rPr>
        <w:t xml:space="preserve">현 체제를 상당부분 유지하는 과도기 </w:t>
      </w:r>
      <w:r w:rsidR="00694D0E">
        <w:rPr>
          <w:rFonts w:ascii="한컴바탕" w:eastAsia="한컴바탕" w:hAnsi="한컴바탕" w:cs="한컴바탕" w:hint="eastAsia"/>
          <w:sz w:val="22"/>
        </w:rPr>
        <w:t>방</w:t>
      </w:r>
      <w:r w:rsidRPr="00AC2796">
        <w:rPr>
          <w:rFonts w:ascii="한컴바탕" w:eastAsia="한컴바탕" w:hAnsi="한컴바탕" w:cs="한컴바탕"/>
          <w:sz w:val="22"/>
        </w:rPr>
        <w:t xml:space="preserve">안에 </w:t>
      </w:r>
      <w:r>
        <w:rPr>
          <w:rFonts w:ascii="한컴바탕" w:eastAsia="한컴바탕" w:hAnsi="한컴바탕" w:cs="한컴바탕" w:hint="eastAsia"/>
          <w:sz w:val="22"/>
        </w:rPr>
        <w:t xml:space="preserve">최근 </w:t>
      </w:r>
      <w:r w:rsidR="00435250">
        <w:rPr>
          <w:rFonts w:ascii="한컴바탕" w:eastAsia="한컴바탕" w:hAnsi="한컴바탕" w:cs="한컴바탕" w:hint="eastAsia"/>
          <w:sz w:val="22"/>
        </w:rPr>
        <w:t>공감대를 형성하기 시작하였다</w:t>
      </w:r>
      <w:r w:rsidRPr="00AC2796">
        <w:rPr>
          <w:rFonts w:ascii="한컴바탕" w:eastAsia="한컴바탕" w:hAnsi="한컴바탕" w:cs="한컴바탕"/>
          <w:sz w:val="22"/>
        </w:rPr>
        <w:t>.</w:t>
      </w:r>
      <w:r w:rsidR="00C67FD0">
        <w:rPr>
          <w:rFonts w:ascii="한컴바탕" w:eastAsia="한컴바탕" w:hAnsi="한컴바탕" w:cs="한컴바탕" w:hint="eastAsia"/>
          <w:sz w:val="22"/>
        </w:rPr>
        <w:t xml:space="preserve"> </w:t>
      </w:r>
      <w:r w:rsidR="00EF6FB1">
        <w:rPr>
          <w:rFonts w:ascii="한컴바탕" w:eastAsia="한컴바탕" w:hAnsi="한컴바탕" w:cs="한컴바탕" w:hint="eastAsia"/>
          <w:sz w:val="22"/>
        </w:rPr>
        <w:t>이는 브렉시트로 북아일랜드와 아일랜드 공화국 사이에 국경이 생기는 사태</w:t>
      </w:r>
      <w:r w:rsidR="00B34D62">
        <w:rPr>
          <w:rFonts w:ascii="한컴바탕" w:eastAsia="한컴바탕" w:hAnsi="한컴바탕" w:cs="한컴바탕" w:hint="eastAsia"/>
          <w:sz w:val="22"/>
        </w:rPr>
        <w:t xml:space="preserve"> 등 협상과정에서 도출된 핵심쟁점에 대한 우려를 고려하여</w:t>
      </w:r>
      <w:r w:rsidR="00EF6FB1">
        <w:rPr>
          <w:rFonts w:ascii="한컴바탕" w:eastAsia="한컴바탕" w:hAnsi="한컴바탕" w:cs="한컴바탕" w:hint="eastAsia"/>
          <w:sz w:val="22"/>
        </w:rPr>
        <w:t xml:space="preserve"> 내려진 </w:t>
      </w:r>
      <w:r w:rsidR="00B34D62">
        <w:rPr>
          <w:rFonts w:ascii="한컴바탕" w:eastAsia="한컴바탕" w:hAnsi="한컴바탕" w:cs="한컴바탕" w:hint="eastAsia"/>
          <w:sz w:val="22"/>
        </w:rPr>
        <w:t xml:space="preserve">소극적 </w:t>
      </w:r>
      <w:r w:rsidR="00435250">
        <w:rPr>
          <w:rFonts w:ascii="한컴바탕" w:eastAsia="한컴바탕" w:hAnsi="한컴바탕" w:cs="한컴바탕" w:hint="eastAsia"/>
          <w:sz w:val="22"/>
        </w:rPr>
        <w:t>판단</w:t>
      </w:r>
      <w:r w:rsidR="00B34D62">
        <w:rPr>
          <w:rFonts w:ascii="한컴바탕" w:eastAsia="한컴바탕" w:hAnsi="한컴바탕" w:cs="한컴바탕" w:hint="eastAsia"/>
          <w:sz w:val="22"/>
        </w:rPr>
        <w:t xml:space="preserve">유예 </w:t>
      </w:r>
      <w:r w:rsidR="00EF6FB1">
        <w:rPr>
          <w:rFonts w:ascii="한컴바탕" w:eastAsia="한컴바탕" w:hAnsi="한컴바탕" w:cs="한컴바탕" w:hint="eastAsia"/>
          <w:sz w:val="22"/>
        </w:rPr>
        <w:t>결정</w:t>
      </w:r>
      <w:r w:rsidR="00435250">
        <w:rPr>
          <w:rFonts w:ascii="한컴바탕" w:eastAsia="한컴바탕" w:hAnsi="한컴바탕" w:cs="한컴바탕" w:hint="eastAsia"/>
          <w:sz w:val="22"/>
        </w:rPr>
        <w:t>으로 보인다</w:t>
      </w:r>
      <w:r w:rsidR="00EF6FB1">
        <w:rPr>
          <w:rFonts w:ascii="한컴바탕" w:eastAsia="한컴바탕" w:hAnsi="한컴바탕" w:cs="한컴바탕" w:hint="eastAsia"/>
          <w:sz w:val="22"/>
        </w:rPr>
        <w:t xml:space="preserve">. </w:t>
      </w:r>
      <w:r w:rsidR="00435250">
        <w:rPr>
          <w:rFonts w:ascii="한컴바탕" w:eastAsia="한컴바탕" w:hAnsi="한컴바탕" w:cs="한컴바탕" w:hint="eastAsia"/>
          <w:sz w:val="22"/>
        </w:rPr>
        <w:t>즉</w:t>
      </w:r>
      <w:r w:rsidR="00C67FD0">
        <w:rPr>
          <w:rFonts w:ascii="한컴바탕" w:eastAsia="한컴바탕" w:hAnsi="한컴바탕" w:cs="한컴바탕" w:hint="eastAsia"/>
          <w:sz w:val="22"/>
        </w:rPr>
        <w:t xml:space="preserve">, 협상의 지연에 따른 임시방편으로 평가되고 있으며 일부에서는 </w:t>
      </w:r>
      <w:r w:rsidR="00AB7F14">
        <w:rPr>
          <w:rFonts w:ascii="한컴바탕" w:eastAsia="한컴바탕" w:hAnsi="한컴바탕" w:cs="한컴바탕" w:hint="eastAsia"/>
          <w:sz w:val="22"/>
        </w:rPr>
        <w:t xml:space="preserve">불확실성이 야기할 문제점은 해소된 것이 없다는 관측이 지배적이다. </w:t>
      </w:r>
      <w:r w:rsidR="00766F3D">
        <w:rPr>
          <w:rFonts w:ascii="한컴바탕" w:eastAsia="한컴바탕" w:hAnsi="한컴바탕" w:cs="한컴바탕" w:hint="eastAsia"/>
          <w:sz w:val="22"/>
        </w:rPr>
        <w:t xml:space="preserve">불확실성의 해소 기미가 보이지 않자 </w:t>
      </w:r>
      <w:r w:rsidR="00AB7F14">
        <w:rPr>
          <w:rFonts w:ascii="한컴바탕" w:eastAsia="한컴바탕" w:hAnsi="한컴바탕" w:cs="한컴바탕" w:hint="eastAsia"/>
          <w:sz w:val="22"/>
        </w:rPr>
        <w:t xml:space="preserve">영국의 노동계와 기업계는 이례적인 공동성명을 통해 </w:t>
      </w:r>
      <w:r w:rsidR="00AB7F14">
        <w:rPr>
          <w:rFonts w:ascii="한컴바탕" w:eastAsia="한컴바탕" w:hAnsi="한컴바탕" w:cs="한컴바탕"/>
          <w:sz w:val="22"/>
        </w:rPr>
        <w:t>“</w:t>
      </w:r>
      <w:r w:rsidR="00AB7F14">
        <w:rPr>
          <w:rFonts w:ascii="한컴바탕" w:eastAsia="한컴바탕" w:hAnsi="한컴바탕" w:cs="한컴바탕" w:hint="eastAsia"/>
          <w:sz w:val="22"/>
        </w:rPr>
        <w:t>조속한 브렉시트 협상을 촉구</w:t>
      </w:r>
      <w:r w:rsidR="00AB7F14">
        <w:rPr>
          <w:rFonts w:ascii="한컴바탕" w:eastAsia="한컴바탕" w:hAnsi="한컴바탕" w:cs="한컴바탕"/>
          <w:sz w:val="22"/>
        </w:rPr>
        <w:t>”</w:t>
      </w:r>
      <w:r w:rsidR="00AB7F14">
        <w:rPr>
          <w:rFonts w:ascii="한컴바탕" w:eastAsia="한컴바탕" w:hAnsi="한컴바탕" w:cs="한컴바탕" w:hint="eastAsia"/>
          <w:sz w:val="22"/>
        </w:rPr>
        <w:t>하였다.</w:t>
      </w:r>
      <w:r w:rsidR="00AB7F14">
        <w:rPr>
          <w:rStyle w:val="a8"/>
          <w:rFonts w:ascii="한컴바탕" w:eastAsia="한컴바탕" w:hAnsi="한컴바탕" w:cs="한컴바탕"/>
          <w:sz w:val="22"/>
        </w:rPr>
        <w:footnoteReference w:id="26"/>
      </w:r>
      <w:r w:rsidR="00AB7F14">
        <w:rPr>
          <w:rFonts w:ascii="한컴바탕" w:eastAsia="한컴바탕" w:hAnsi="한컴바탕" w:cs="한컴바탕" w:hint="eastAsia"/>
          <w:sz w:val="22"/>
        </w:rPr>
        <w:t xml:space="preserve"> 이는 브렉시트 국민투표 후 2년간 지지부진한 협상에 대한 노동계와 기업계의 우려가 매우 크다는 것을 나타내는 상징적인 사건이다.</w:t>
      </w:r>
    </w:p>
    <w:p w:rsidR="00280B2D" w:rsidRDefault="00280B2D" w:rsidP="00AC2796">
      <w:pPr>
        <w:spacing w:line="300" w:lineRule="auto"/>
        <w:jc w:val="left"/>
        <w:rPr>
          <w:rFonts w:ascii="한컴바탕" w:eastAsia="한컴바탕" w:hAnsi="한컴바탕" w:cs="한컴바탕"/>
          <w:sz w:val="22"/>
        </w:rPr>
      </w:pPr>
    </w:p>
    <w:p w:rsidR="00EF6FB1" w:rsidRDefault="00280B2D" w:rsidP="00AC2796">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이런 상황에서 토니 </w:t>
      </w:r>
      <w:proofErr w:type="spellStart"/>
      <w:r>
        <w:rPr>
          <w:rFonts w:ascii="한컴바탕" w:eastAsia="한컴바탕" w:hAnsi="한컴바탕" w:cs="한컴바탕" w:hint="eastAsia"/>
          <w:sz w:val="22"/>
        </w:rPr>
        <w:t>블레어</w:t>
      </w:r>
      <w:proofErr w:type="spellEnd"/>
      <w:r>
        <w:rPr>
          <w:rFonts w:ascii="한컴바탕" w:eastAsia="한컴바탕" w:hAnsi="한컴바탕" w:cs="한컴바탕" w:hint="eastAsia"/>
          <w:sz w:val="22"/>
        </w:rPr>
        <w:t xml:space="preserve"> 前 영국 총리는 노딜 브렉시트를 우려하며 브렉시트를 연기해야 한다고 주장한 것으로 전해졌다.</w:t>
      </w:r>
      <w:r>
        <w:rPr>
          <w:rStyle w:val="a8"/>
          <w:rFonts w:ascii="한컴바탕" w:eastAsia="한컴바탕" w:hAnsi="한컴바탕" w:cs="한컴바탕"/>
          <w:sz w:val="22"/>
        </w:rPr>
        <w:footnoteReference w:id="27"/>
      </w:r>
      <w:r w:rsidR="00EF6FB1">
        <w:rPr>
          <w:rFonts w:ascii="한컴바탕" w:eastAsia="한컴바탕" w:hAnsi="한컴바탕" w:cs="한컴바탕" w:hint="eastAsia"/>
          <w:sz w:val="22"/>
        </w:rPr>
        <w:t xml:space="preserve"> 이는 브렉시트가 2차 세계대전 이후 영국에 닥칠 가장 큰 지정학적 변화라는데 이견이 없는 가운데 영국의 미래를 걱정하는 목소리에 점차 힘이 실리고 있다는 것을 대변해</w:t>
      </w:r>
      <w:r w:rsidR="00B34D62">
        <w:rPr>
          <w:rFonts w:ascii="한컴바탕" w:eastAsia="한컴바탕" w:hAnsi="한컴바탕" w:cs="한컴바탕" w:hint="eastAsia"/>
          <w:sz w:val="22"/>
        </w:rPr>
        <w:t xml:space="preserve"> </w:t>
      </w:r>
      <w:r w:rsidR="00EF6FB1">
        <w:rPr>
          <w:rFonts w:ascii="한컴바탕" w:eastAsia="한컴바탕" w:hAnsi="한컴바탕" w:cs="한컴바탕" w:hint="eastAsia"/>
          <w:sz w:val="22"/>
        </w:rPr>
        <w:t>준다. 경험하지 못한 변화를 앞두고 있는 혼란</w:t>
      </w:r>
      <w:r w:rsidR="00B34D62">
        <w:rPr>
          <w:rFonts w:ascii="한컴바탕" w:eastAsia="한컴바탕" w:hAnsi="한컴바탕" w:cs="한컴바탕" w:hint="eastAsia"/>
          <w:sz w:val="22"/>
        </w:rPr>
        <w:t xml:space="preserve"> </w:t>
      </w:r>
      <w:r w:rsidR="00EF6FB1">
        <w:rPr>
          <w:rFonts w:ascii="한컴바탕" w:eastAsia="한컴바탕" w:hAnsi="한컴바탕" w:cs="한컴바탕" w:hint="eastAsia"/>
          <w:sz w:val="22"/>
        </w:rPr>
        <w:t xml:space="preserve">속에서 </w:t>
      </w:r>
      <w:proofErr w:type="spellStart"/>
      <w:r w:rsidR="00EF6FB1">
        <w:rPr>
          <w:rFonts w:ascii="한컴바탕" w:eastAsia="한컴바탕" w:hAnsi="한컴바탕" w:cs="한컴바탕" w:hint="eastAsia"/>
          <w:sz w:val="22"/>
        </w:rPr>
        <w:t>에마뉘엘</w:t>
      </w:r>
      <w:proofErr w:type="spellEnd"/>
      <w:r w:rsidR="00EF6FB1">
        <w:rPr>
          <w:rFonts w:ascii="한컴바탕" w:eastAsia="한컴바탕" w:hAnsi="한컴바탕" w:cs="한컴바탕" w:hint="eastAsia"/>
          <w:sz w:val="22"/>
        </w:rPr>
        <w:t xml:space="preserve"> </w:t>
      </w:r>
      <w:proofErr w:type="spellStart"/>
      <w:r w:rsidR="00EF6FB1">
        <w:rPr>
          <w:rFonts w:ascii="한컴바탕" w:eastAsia="한컴바탕" w:hAnsi="한컴바탕" w:cs="한컴바탕" w:hint="eastAsia"/>
          <w:sz w:val="22"/>
        </w:rPr>
        <w:t>마크롱</w:t>
      </w:r>
      <w:proofErr w:type="spellEnd"/>
      <w:r w:rsidR="00EF6FB1">
        <w:rPr>
          <w:rFonts w:ascii="한컴바탕" w:eastAsia="한컴바탕" w:hAnsi="한컴바탕" w:cs="한컴바탕" w:hint="eastAsia"/>
          <w:sz w:val="22"/>
        </w:rPr>
        <w:t xml:space="preserve"> 프랑스 대통령과 조</w:t>
      </w:r>
      <w:r w:rsidR="003322AF">
        <w:rPr>
          <w:rFonts w:ascii="한컴바탕" w:eastAsia="한컴바탕" w:hAnsi="한컴바탕" w:cs="한컴바탕" w:hint="eastAsia"/>
          <w:sz w:val="22"/>
        </w:rPr>
        <w:t>지</w:t>
      </w:r>
      <w:r w:rsidR="00EF6FB1">
        <w:rPr>
          <w:rFonts w:ascii="한컴바탕" w:eastAsia="한컴바탕" w:hAnsi="한컴바탕" w:cs="한컴바탕" w:hint="eastAsia"/>
          <w:sz w:val="22"/>
        </w:rPr>
        <w:t xml:space="preserve"> </w:t>
      </w:r>
      <w:proofErr w:type="spellStart"/>
      <w:r w:rsidR="00EF6FB1">
        <w:rPr>
          <w:rFonts w:ascii="한컴바탕" w:eastAsia="한컴바탕" w:hAnsi="한컴바탕" w:cs="한컴바탕" w:hint="eastAsia"/>
          <w:sz w:val="22"/>
        </w:rPr>
        <w:t>소로스는</w:t>
      </w:r>
      <w:proofErr w:type="spellEnd"/>
      <w:r w:rsidR="00EF6FB1">
        <w:rPr>
          <w:rFonts w:ascii="한컴바탕" w:eastAsia="한컴바탕" w:hAnsi="한컴바탕" w:cs="한컴바탕" w:hint="eastAsia"/>
          <w:sz w:val="22"/>
        </w:rPr>
        <w:t xml:space="preserve"> 영국이 여전히 브렉시트 결정을 </w:t>
      </w:r>
      <w:r w:rsidR="00EF6FB1">
        <w:rPr>
          <w:rFonts w:ascii="한컴바탕" w:eastAsia="한컴바탕" w:hAnsi="한컴바탕" w:cs="한컴바탕" w:hint="eastAsia"/>
          <w:sz w:val="22"/>
        </w:rPr>
        <w:lastRenderedPageBreak/>
        <w:t>번복할 가능성이 있다고 주장하고 있는 상황이다.</w:t>
      </w:r>
      <w:r w:rsidR="00EF6FB1">
        <w:rPr>
          <w:rStyle w:val="a8"/>
          <w:rFonts w:ascii="한컴바탕" w:eastAsia="한컴바탕" w:hAnsi="한컴바탕" w:cs="한컴바탕"/>
          <w:sz w:val="22"/>
        </w:rPr>
        <w:footnoteReference w:id="28"/>
      </w:r>
      <w:r w:rsidR="00766F3D">
        <w:rPr>
          <w:rFonts w:ascii="한컴바탕" w:eastAsia="한컴바탕" w:hAnsi="한컴바탕" w:cs="한컴바탕" w:hint="eastAsia"/>
          <w:sz w:val="22"/>
        </w:rPr>
        <w:t xml:space="preserve"> 하지만, 영국의 브렉시트 결정을 번복할 조짐은 아직은 보이지 않는다.</w:t>
      </w:r>
    </w:p>
    <w:p w:rsidR="00766F3D" w:rsidRDefault="00766F3D" w:rsidP="00AC2796">
      <w:pPr>
        <w:spacing w:line="300" w:lineRule="auto"/>
        <w:jc w:val="left"/>
        <w:rPr>
          <w:rFonts w:ascii="한컴바탕" w:eastAsia="한컴바탕" w:hAnsi="한컴바탕" w:cs="한컴바탕"/>
          <w:sz w:val="22"/>
        </w:rPr>
      </w:pPr>
    </w:p>
    <w:p w:rsidR="00AC2796" w:rsidRPr="00AC2796" w:rsidRDefault="00766F3D" w:rsidP="00AC2796">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영국의 선데이 </w:t>
      </w:r>
      <w:proofErr w:type="spellStart"/>
      <w:r>
        <w:rPr>
          <w:rFonts w:ascii="한컴바탕" w:eastAsia="한컴바탕" w:hAnsi="한컴바탕" w:cs="한컴바탕" w:hint="eastAsia"/>
          <w:sz w:val="22"/>
        </w:rPr>
        <w:t>타임즈는</w:t>
      </w:r>
      <w:proofErr w:type="spellEnd"/>
      <w:r>
        <w:rPr>
          <w:rFonts w:ascii="한컴바탕" w:eastAsia="한컴바탕" w:hAnsi="한컴바탕" w:cs="한컴바탕" w:hint="eastAsia"/>
          <w:sz w:val="22"/>
        </w:rPr>
        <w:t xml:space="preserve"> </w:t>
      </w:r>
      <w:proofErr w:type="spellStart"/>
      <w:r>
        <w:rPr>
          <w:rFonts w:ascii="한컴바탕" w:eastAsia="한컴바탕" w:hAnsi="한컴바탕" w:cs="한컴바탕" w:hint="eastAsia"/>
          <w:sz w:val="22"/>
        </w:rPr>
        <w:t>노딜</w:t>
      </w:r>
      <w:proofErr w:type="spellEnd"/>
      <w:r>
        <w:rPr>
          <w:rFonts w:ascii="한컴바탕" w:eastAsia="한컴바탕" w:hAnsi="한컴바탕" w:cs="한컴바탕" w:hint="eastAsia"/>
          <w:sz w:val="22"/>
        </w:rPr>
        <w:t xml:space="preserve"> 브렉시트를 맞이할 경우 3가지 시나리오를 추정</w:t>
      </w:r>
      <w:r>
        <w:rPr>
          <w:rStyle w:val="a8"/>
          <w:rFonts w:ascii="한컴바탕" w:eastAsia="한컴바탕" w:hAnsi="한컴바탕" w:cs="한컴바탕"/>
          <w:sz w:val="22"/>
        </w:rPr>
        <w:footnoteReference w:id="29"/>
      </w:r>
      <w:r>
        <w:rPr>
          <w:rFonts w:ascii="한컴바탕" w:eastAsia="한컴바탕" w:hAnsi="한컴바탕" w:cs="한컴바탕" w:hint="eastAsia"/>
          <w:sz w:val="22"/>
        </w:rPr>
        <w:t>했다고 전했는데, 3가지 시나리오는「보통」</w:t>
      </w:r>
      <w:proofErr w:type="gramStart"/>
      <w:r>
        <w:rPr>
          <w:rFonts w:ascii="한컴바탕" w:eastAsia="한컴바탕" w:hAnsi="한컴바탕" w:cs="한컴바탕" w:hint="eastAsia"/>
          <w:sz w:val="22"/>
        </w:rPr>
        <w:t>,「</w:t>
      </w:r>
      <w:proofErr w:type="gramEnd"/>
      <w:r>
        <w:rPr>
          <w:rFonts w:ascii="한컴바탕" w:eastAsia="한컴바탕" w:hAnsi="한컴바탕" w:cs="한컴바탕" w:hint="eastAsia"/>
          <w:sz w:val="22"/>
        </w:rPr>
        <w:t xml:space="preserve">심한」,「아마겟돈의 </w:t>
      </w:r>
      <w:proofErr w:type="spellStart"/>
      <w:r>
        <w:rPr>
          <w:rFonts w:ascii="한컴바탕" w:eastAsia="한컴바탕" w:hAnsi="한컴바탕" w:cs="한컴바탕" w:hint="eastAsia"/>
          <w:sz w:val="22"/>
        </w:rPr>
        <w:t>대파국</w:t>
      </w:r>
      <w:proofErr w:type="spellEnd"/>
      <w:r>
        <w:rPr>
          <w:rFonts w:ascii="한컴바탕" w:eastAsia="한컴바탕" w:hAnsi="한컴바탕" w:cs="한컴바탕" w:hint="eastAsia"/>
          <w:sz w:val="22"/>
        </w:rPr>
        <w:t>」</w:t>
      </w:r>
      <w:proofErr w:type="spellStart"/>
      <w:r>
        <w:rPr>
          <w:rFonts w:ascii="한컴바탕" w:eastAsia="한컴바탕" w:hAnsi="한컴바탕" w:cs="한컴바탕" w:hint="eastAsia"/>
          <w:sz w:val="22"/>
        </w:rPr>
        <w:t>으로</w:t>
      </w:r>
      <w:proofErr w:type="spellEnd"/>
      <w:r>
        <w:rPr>
          <w:rFonts w:ascii="한컴바탕" w:eastAsia="한컴바탕" w:hAnsi="한컴바탕" w:cs="한컴바탕" w:hint="eastAsia"/>
          <w:sz w:val="22"/>
        </w:rPr>
        <w:t xml:space="preserve"> 구분하였으며 그 중 중간 충격에 해당하는「심한」단계의 시나리오의 경우 </w:t>
      </w:r>
      <w:r w:rsidR="000F3FDB">
        <w:rPr>
          <w:rFonts w:ascii="한컴바탕" w:eastAsia="한컴바탕" w:hAnsi="한컴바탕" w:cs="한컴바탕"/>
          <w:sz w:val="22"/>
        </w:rPr>
        <w:t>‘</w:t>
      </w:r>
      <w:r w:rsidR="00AC2796" w:rsidRPr="00AC2796">
        <w:rPr>
          <w:rFonts w:ascii="한컴바탕" w:eastAsia="한컴바탕" w:hAnsi="한컴바탕" w:cs="한컴바탕"/>
          <w:sz w:val="22"/>
        </w:rPr>
        <w:t xml:space="preserve">영불해협의 </w:t>
      </w:r>
      <w:proofErr w:type="spellStart"/>
      <w:r w:rsidR="00AC2796" w:rsidRPr="00AC2796">
        <w:rPr>
          <w:rFonts w:ascii="한컴바탕" w:eastAsia="한컴바탕" w:hAnsi="한컴바탕" w:cs="한컴바탕"/>
          <w:sz w:val="22"/>
        </w:rPr>
        <w:t>페리</w:t>
      </w:r>
      <w:proofErr w:type="spellEnd"/>
      <w:r w:rsidR="00AC2796" w:rsidRPr="00AC2796">
        <w:rPr>
          <w:rFonts w:ascii="한컴바탕" w:eastAsia="한컴바탕" w:hAnsi="한컴바탕" w:cs="한컴바탕"/>
          <w:sz w:val="22"/>
        </w:rPr>
        <w:t xml:space="preserve"> 운행이 첫날부터 정지돼 곧 슈퍼마켓과 병원 의약품이 2주 안에 동이 나고 휘발유도 다 떨어질 것</w:t>
      </w:r>
      <w:r w:rsidR="000F3FDB">
        <w:rPr>
          <w:rFonts w:ascii="한컴바탕" w:eastAsia="한컴바탕" w:hAnsi="한컴바탕" w:cs="한컴바탕"/>
          <w:sz w:val="22"/>
        </w:rPr>
        <w:t>’</w:t>
      </w:r>
      <w:r w:rsidR="00AC2796" w:rsidRPr="00AC2796">
        <w:rPr>
          <w:rFonts w:ascii="한컴바탕" w:eastAsia="한컴바탕" w:hAnsi="한컴바탕" w:cs="한컴바탕"/>
          <w:sz w:val="22"/>
        </w:rPr>
        <w:t xml:space="preserve">이라고 </w:t>
      </w:r>
      <w:r w:rsidR="000F3FDB">
        <w:rPr>
          <w:rFonts w:ascii="한컴바탕" w:eastAsia="한컴바탕" w:hAnsi="한컴바탕" w:cs="한컴바탕"/>
          <w:sz w:val="22"/>
        </w:rPr>
        <w:t>예상</w:t>
      </w:r>
      <w:r w:rsidR="000F3FDB">
        <w:rPr>
          <w:rFonts w:ascii="한컴바탕" w:eastAsia="한컴바탕" w:hAnsi="한컴바탕" w:cs="한컴바탕" w:hint="eastAsia"/>
          <w:sz w:val="22"/>
        </w:rPr>
        <w:t xml:space="preserve">하면서, </w:t>
      </w:r>
      <w:r w:rsidR="00AC2796" w:rsidRPr="00AC2796">
        <w:rPr>
          <w:rFonts w:ascii="한컴바탕" w:eastAsia="한컴바탕" w:hAnsi="한컴바탕" w:cs="한컴바탕"/>
          <w:sz w:val="22"/>
        </w:rPr>
        <w:t>당국은 항공기를 전세 내거나 영국 공군이 물자를 실어</w:t>
      </w:r>
      <w:r w:rsidR="000F3FDB">
        <w:rPr>
          <w:rFonts w:ascii="한컴바탕" w:eastAsia="한컴바탕" w:hAnsi="한컴바탕" w:cs="한컴바탕" w:hint="eastAsia"/>
          <w:sz w:val="22"/>
        </w:rPr>
        <w:t xml:space="preserve"> </w:t>
      </w:r>
      <w:r w:rsidR="00AC2796" w:rsidRPr="00AC2796">
        <w:rPr>
          <w:rFonts w:ascii="한컴바탕" w:eastAsia="한컴바탕" w:hAnsi="한컴바탕" w:cs="한컴바탕"/>
          <w:sz w:val="22"/>
        </w:rPr>
        <w:t>나르도록 해야 할 것이라고 설명했다.</w:t>
      </w:r>
      <w:r>
        <w:rPr>
          <w:rFonts w:ascii="한컴바탕" w:eastAsia="한컴바탕" w:hAnsi="한컴바탕" w:cs="한컴바탕" w:hint="eastAsia"/>
          <w:sz w:val="22"/>
        </w:rPr>
        <w:t xml:space="preserve"> 이러한 선데이 </w:t>
      </w:r>
      <w:proofErr w:type="spellStart"/>
      <w:r>
        <w:rPr>
          <w:rFonts w:ascii="한컴바탕" w:eastAsia="한컴바탕" w:hAnsi="한컴바탕" w:cs="한컴바탕" w:hint="eastAsia"/>
          <w:sz w:val="22"/>
        </w:rPr>
        <w:t>타임즈의</w:t>
      </w:r>
      <w:proofErr w:type="spellEnd"/>
      <w:r>
        <w:rPr>
          <w:rFonts w:ascii="한컴바탕" w:eastAsia="한컴바탕" w:hAnsi="한컴바탕" w:cs="한컴바탕" w:hint="eastAsia"/>
          <w:sz w:val="22"/>
        </w:rPr>
        <w:t xml:space="preserve"> 보도에 대해 EU에서는 </w:t>
      </w:r>
      <w:r>
        <w:rPr>
          <w:rFonts w:ascii="한컴바탕" w:eastAsia="한컴바탕" w:hAnsi="한컴바탕" w:cs="한컴바탕"/>
          <w:sz w:val="22"/>
        </w:rPr>
        <w:t>‘</w:t>
      </w:r>
      <w:r>
        <w:rPr>
          <w:rFonts w:ascii="한컴바탕" w:eastAsia="한컴바탕" w:hAnsi="한컴바탕" w:cs="한컴바탕" w:hint="eastAsia"/>
          <w:sz w:val="22"/>
        </w:rPr>
        <w:t>그러한 일들은 전혀 일어나지 않을 것</w:t>
      </w:r>
      <w:r>
        <w:rPr>
          <w:rFonts w:ascii="한컴바탕" w:eastAsia="한컴바탕" w:hAnsi="한컴바탕" w:cs="한컴바탕"/>
          <w:sz w:val="22"/>
        </w:rPr>
        <w:t>’</w:t>
      </w:r>
      <w:r>
        <w:rPr>
          <w:rFonts w:ascii="한컴바탕" w:eastAsia="한컴바탕" w:hAnsi="한컴바탕" w:cs="한컴바탕" w:hint="eastAsia"/>
          <w:sz w:val="22"/>
        </w:rPr>
        <w:t xml:space="preserve"> 이라고 해명하였으나 그 근거를 제시하지는 못한 상황이다.</w:t>
      </w:r>
      <w:r>
        <w:rPr>
          <w:rStyle w:val="a8"/>
          <w:rFonts w:ascii="한컴바탕" w:eastAsia="한컴바탕" w:hAnsi="한컴바탕" w:cs="한컴바탕"/>
          <w:sz w:val="22"/>
        </w:rPr>
        <w:footnoteReference w:id="30"/>
      </w:r>
    </w:p>
    <w:p w:rsidR="000715D8" w:rsidRDefault="000715D8" w:rsidP="001A6FD0">
      <w:pPr>
        <w:spacing w:line="300" w:lineRule="auto"/>
        <w:jc w:val="left"/>
        <w:rPr>
          <w:rFonts w:ascii="한컴바탕" w:eastAsia="한컴바탕" w:hAnsi="한컴바탕" w:cs="한컴바탕"/>
          <w:sz w:val="22"/>
        </w:rPr>
      </w:pPr>
    </w:p>
    <w:p w:rsidR="001127E9" w:rsidRDefault="001127E9"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&lt;표</w:t>
      </w:r>
      <w:r w:rsidR="00B737C9">
        <w:rPr>
          <w:rFonts w:ascii="한컴바탕" w:eastAsia="한컴바탕" w:hAnsi="한컴바탕" w:cs="한컴바탕" w:hint="eastAsia"/>
          <w:sz w:val="22"/>
        </w:rPr>
        <w:t>6</w:t>
      </w:r>
      <w:r>
        <w:rPr>
          <w:rFonts w:ascii="한컴바탕" w:eastAsia="한컴바탕" w:hAnsi="한컴바탕" w:cs="한컴바탕" w:hint="eastAsia"/>
          <w:sz w:val="22"/>
        </w:rPr>
        <w:t>&gt; 브렉시트 협상 주요 쟁점</w:t>
      </w:r>
    </w:p>
    <w:p w:rsidR="001127E9" w:rsidRPr="00B737C9" w:rsidRDefault="001127E9" w:rsidP="001A6FD0">
      <w:pPr>
        <w:spacing w:line="300" w:lineRule="auto"/>
        <w:jc w:val="left"/>
        <w:rPr>
          <w:rFonts w:ascii="한컴바탕" w:eastAsia="한컴바탕" w:hAnsi="한컴바탕" w:cs="한컴바탕"/>
          <w:sz w:val="22"/>
        </w:rPr>
      </w:pPr>
    </w:p>
    <w:tbl>
      <w:tblPr>
        <w:tblStyle w:val="a6"/>
        <w:tblW w:w="0" w:type="auto"/>
        <w:tblInd w:w="534" w:type="dxa"/>
        <w:tblLook w:val="04A0"/>
      </w:tblPr>
      <w:tblGrid>
        <w:gridCol w:w="1275"/>
        <w:gridCol w:w="3778"/>
        <w:gridCol w:w="3637"/>
      </w:tblGrid>
      <w:tr w:rsidR="002C59B6" w:rsidTr="00B737C9">
        <w:tc>
          <w:tcPr>
            <w:tcW w:w="1275" w:type="dxa"/>
            <w:tcBorders>
              <w:top w:val="single" w:sz="12" w:space="0" w:color="auto"/>
              <w:bottom w:val="single" w:sz="12" w:space="0" w:color="auto"/>
            </w:tcBorders>
            <w:shd w:val="clear" w:color="auto" w:fill="BFBFBF" w:themeFill="background1" w:themeFillShade="BF"/>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구분</w:t>
            </w:r>
          </w:p>
        </w:tc>
        <w:tc>
          <w:tcPr>
            <w:tcW w:w="3778" w:type="dxa"/>
            <w:tcBorders>
              <w:top w:val="single" w:sz="12" w:space="0" w:color="auto"/>
              <w:bottom w:val="single" w:sz="12" w:space="0" w:color="auto"/>
            </w:tcBorders>
            <w:shd w:val="clear" w:color="auto" w:fill="BFBFBF" w:themeFill="background1" w:themeFillShade="BF"/>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영국</w:t>
            </w:r>
          </w:p>
        </w:tc>
        <w:tc>
          <w:tcPr>
            <w:tcW w:w="3637" w:type="dxa"/>
            <w:tcBorders>
              <w:top w:val="single" w:sz="12" w:space="0" w:color="auto"/>
              <w:bottom w:val="single" w:sz="12" w:space="0" w:color="auto"/>
            </w:tcBorders>
            <w:shd w:val="clear" w:color="auto" w:fill="BFBFBF" w:themeFill="background1" w:themeFillShade="BF"/>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EU</w:t>
            </w:r>
          </w:p>
        </w:tc>
      </w:tr>
      <w:tr w:rsidR="002C59B6" w:rsidTr="00B737C9">
        <w:tc>
          <w:tcPr>
            <w:tcW w:w="1275" w:type="dxa"/>
            <w:vMerge w:val="restart"/>
            <w:tcBorders>
              <w:top w:val="single" w:sz="12" w:space="0" w:color="auto"/>
            </w:tcBorders>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기본</w:t>
            </w:r>
          </w:p>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협상방향</w:t>
            </w:r>
          </w:p>
        </w:tc>
        <w:tc>
          <w:tcPr>
            <w:tcW w:w="3778" w:type="dxa"/>
            <w:tcBorders>
              <w:top w:val="single" w:sz="12"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EU 완전 탈퇴</w:t>
            </w:r>
          </w:p>
        </w:tc>
        <w:tc>
          <w:tcPr>
            <w:tcW w:w="3637" w:type="dxa"/>
            <w:tcBorders>
              <w:top w:val="single" w:sz="12"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EU내 노동의 자유로운 보장</w:t>
            </w:r>
          </w:p>
        </w:tc>
      </w:tr>
      <w:tr w:rsidR="002C59B6" w:rsidTr="00B737C9">
        <w:tc>
          <w:tcPr>
            <w:tcW w:w="1275" w:type="dxa"/>
            <w:vMerge/>
            <w:vAlign w:val="center"/>
          </w:tcPr>
          <w:p w:rsidR="002C59B6" w:rsidRPr="00694D0E" w:rsidRDefault="002C59B6" w:rsidP="002C59B6">
            <w:pPr>
              <w:spacing w:line="300" w:lineRule="auto"/>
              <w:jc w:val="center"/>
              <w:rPr>
                <w:rFonts w:ascii="한컴바탕" w:eastAsia="한컴바탕" w:hAnsi="한컴바탕" w:cs="한컴바탕"/>
                <w:w w:val="95"/>
                <w:szCs w:val="20"/>
              </w:rPr>
            </w:pPr>
          </w:p>
        </w:tc>
        <w:tc>
          <w:tcPr>
            <w:tcW w:w="3778" w:type="dxa"/>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탈퇴협상과 통상관계 협상 동시 진행</w:t>
            </w:r>
          </w:p>
        </w:tc>
        <w:tc>
          <w:tcPr>
            <w:tcW w:w="3637" w:type="dxa"/>
            <w:vAlign w:val="center"/>
          </w:tcPr>
          <w:p w:rsidR="002C59B6" w:rsidRPr="00694D0E" w:rsidRDefault="002C59B6" w:rsidP="002C59B6">
            <w:pPr>
              <w:spacing w:line="300" w:lineRule="auto"/>
              <w:rPr>
                <w:rFonts w:ascii="한컴바탕" w:eastAsia="한컴바탕" w:hAnsi="한컴바탕" w:cs="한컴바탕"/>
                <w:w w:val="95"/>
                <w:szCs w:val="20"/>
              </w:rPr>
            </w:pPr>
            <w:proofErr w:type="spellStart"/>
            <w:r w:rsidRPr="00694D0E">
              <w:rPr>
                <w:rFonts w:ascii="한컴바탕" w:eastAsia="한컴바탕" w:hAnsi="한컴바탕" w:cs="한컴바탕" w:hint="eastAsia"/>
                <w:w w:val="95"/>
                <w:szCs w:val="20"/>
              </w:rPr>
              <w:t>先탈퇴협상</w:t>
            </w:r>
            <w:proofErr w:type="spellEnd"/>
            <w:r w:rsidRPr="00694D0E">
              <w:rPr>
                <w:rFonts w:ascii="한컴바탕" w:eastAsia="한컴바탕" w:hAnsi="한컴바탕" w:cs="한컴바탕" w:hint="eastAsia"/>
                <w:w w:val="95"/>
                <w:szCs w:val="20"/>
              </w:rPr>
              <w:t xml:space="preserve"> </w:t>
            </w:r>
            <w:proofErr w:type="spellStart"/>
            <w:r w:rsidRPr="00694D0E">
              <w:rPr>
                <w:rFonts w:ascii="한컴바탕" w:eastAsia="한컴바탕" w:hAnsi="한컴바탕" w:cs="한컴바탕" w:hint="eastAsia"/>
                <w:w w:val="95"/>
                <w:szCs w:val="20"/>
              </w:rPr>
              <w:t>後통상협상</w:t>
            </w:r>
            <w:proofErr w:type="spellEnd"/>
            <w:r w:rsidRPr="00694D0E">
              <w:rPr>
                <w:rFonts w:ascii="한컴바탕" w:eastAsia="한컴바탕" w:hAnsi="한컴바탕" w:cs="한컴바탕" w:hint="eastAsia"/>
                <w:w w:val="95"/>
                <w:szCs w:val="20"/>
              </w:rPr>
              <w:t xml:space="preserve"> 진행</w:t>
            </w:r>
          </w:p>
        </w:tc>
      </w:tr>
      <w:tr w:rsidR="002C59B6" w:rsidTr="00B737C9">
        <w:tc>
          <w:tcPr>
            <w:tcW w:w="1275" w:type="dxa"/>
            <w:vMerge w:val="restart"/>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탈퇴</w:t>
            </w:r>
          </w:p>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협정</w:t>
            </w:r>
          </w:p>
        </w:tc>
        <w:tc>
          <w:tcPr>
            <w:tcW w:w="3778" w:type="dxa"/>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회원국 기간 동안 분담금만 납부</w:t>
            </w:r>
          </w:p>
        </w:tc>
        <w:tc>
          <w:tcPr>
            <w:tcW w:w="3637" w:type="dxa"/>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양정 분담금 모두 납부</w:t>
            </w:r>
          </w:p>
        </w:tc>
      </w:tr>
      <w:tr w:rsidR="002C59B6" w:rsidTr="00B737C9">
        <w:tc>
          <w:tcPr>
            <w:tcW w:w="1275" w:type="dxa"/>
            <w:vMerge/>
            <w:vAlign w:val="center"/>
          </w:tcPr>
          <w:p w:rsidR="002C59B6" w:rsidRPr="00694D0E" w:rsidRDefault="002C59B6" w:rsidP="002C59B6">
            <w:pPr>
              <w:spacing w:line="300" w:lineRule="auto"/>
              <w:jc w:val="center"/>
              <w:rPr>
                <w:rFonts w:ascii="한컴바탕" w:eastAsia="한컴바탕" w:hAnsi="한컴바탕" w:cs="한컴바탕"/>
                <w:w w:val="95"/>
                <w:szCs w:val="20"/>
              </w:rPr>
            </w:pPr>
          </w:p>
        </w:tc>
        <w:tc>
          <w:tcPr>
            <w:tcW w:w="3778" w:type="dxa"/>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EU내 자국민 지위 보장</w:t>
            </w:r>
          </w:p>
        </w:tc>
        <w:tc>
          <w:tcPr>
            <w:tcW w:w="3637" w:type="dxa"/>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상호주의 관점</w:t>
            </w:r>
          </w:p>
        </w:tc>
      </w:tr>
      <w:tr w:rsidR="002C59B6" w:rsidTr="00B737C9">
        <w:tc>
          <w:tcPr>
            <w:tcW w:w="1275" w:type="dxa"/>
            <w:vMerge/>
            <w:tcBorders>
              <w:bottom w:val="single" w:sz="4" w:space="0" w:color="auto"/>
            </w:tcBorders>
            <w:vAlign w:val="center"/>
          </w:tcPr>
          <w:p w:rsidR="002C59B6" w:rsidRPr="00694D0E" w:rsidRDefault="002C59B6" w:rsidP="002C59B6">
            <w:pPr>
              <w:spacing w:line="300" w:lineRule="auto"/>
              <w:jc w:val="center"/>
              <w:rPr>
                <w:rFonts w:ascii="한컴바탕" w:eastAsia="한컴바탕" w:hAnsi="한컴바탕" w:cs="한컴바탕"/>
                <w:w w:val="95"/>
                <w:szCs w:val="20"/>
              </w:rPr>
            </w:pPr>
          </w:p>
        </w:tc>
        <w:tc>
          <w:tcPr>
            <w:tcW w:w="3778" w:type="dxa"/>
            <w:tcBorders>
              <w:bottom w:val="single" w:sz="4"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영국-아일랜드 간 자유로운 인적 이동</w:t>
            </w:r>
          </w:p>
        </w:tc>
        <w:tc>
          <w:tcPr>
            <w:tcW w:w="3637" w:type="dxa"/>
            <w:tcBorders>
              <w:bottom w:val="single" w:sz="4"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EU 법질서를 위배하지 않아야 함</w:t>
            </w:r>
          </w:p>
        </w:tc>
      </w:tr>
      <w:tr w:rsidR="002C59B6" w:rsidTr="00B737C9">
        <w:tc>
          <w:tcPr>
            <w:tcW w:w="1275" w:type="dxa"/>
            <w:tcBorders>
              <w:bottom w:val="single" w:sz="12" w:space="0" w:color="auto"/>
            </w:tcBorders>
            <w:vAlign w:val="center"/>
          </w:tcPr>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통상관계</w:t>
            </w:r>
          </w:p>
          <w:p w:rsidR="002C59B6" w:rsidRPr="00694D0E" w:rsidRDefault="002C59B6" w:rsidP="002C59B6">
            <w:pPr>
              <w:spacing w:line="300" w:lineRule="auto"/>
              <w:jc w:val="center"/>
              <w:rPr>
                <w:rFonts w:ascii="한컴바탕" w:eastAsia="한컴바탕" w:hAnsi="한컴바탕" w:cs="한컴바탕"/>
                <w:w w:val="95"/>
                <w:szCs w:val="20"/>
              </w:rPr>
            </w:pPr>
            <w:r w:rsidRPr="00694D0E">
              <w:rPr>
                <w:rFonts w:ascii="한컴바탕" w:eastAsia="한컴바탕" w:hAnsi="한컴바탕" w:cs="한컴바탕" w:hint="eastAsia"/>
                <w:w w:val="95"/>
                <w:szCs w:val="20"/>
              </w:rPr>
              <w:t>협정</w:t>
            </w:r>
          </w:p>
        </w:tc>
        <w:tc>
          <w:tcPr>
            <w:tcW w:w="3778" w:type="dxa"/>
            <w:tcBorders>
              <w:bottom w:val="single" w:sz="12"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FTA 형태의 새로운 통상 관계</w:t>
            </w:r>
          </w:p>
        </w:tc>
        <w:tc>
          <w:tcPr>
            <w:tcW w:w="3637" w:type="dxa"/>
            <w:tcBorders>
              <w:bottom w:val="single" w:sz="12" w:space="0" w:color="auto"/>
            </w:tcBorders>
            <w:vAlign w:val="center"/>
          </w:tcPr>
          <w:p w:rsidR="002C59B6" w:rsidRPr="00694D0E" w:rsidRDefault="002C59B6" w:rsidP="002C59B6">
            <w:pPr>
              <w:spacing w:line="300" w:lineRule="auto"/>
              <w:rPr>
                <w:rFonts w:ascii="한컴바탕" w:eastAsia="한컴바탕" w:hAnsi="한컴바탕" w:cs="한컴바탕"/>
                <w:w w:val="95"/>
                <w:szCs w:val="20"/>
              </w:rPr>
            </w:pPr>
            <w:r w:rsidRPr="00694D0E">
              <w:rPr>
                <w:rFonts w:ascii="한컴바탕" w:eastAsia="한컴바탕" w:hAnsi="한컴바탕" w:cs="한컴바탕" w:hint="eastAsia"/>
                <w:w w:val="95"/>
                <w:szCs w:val="20"/>
              </w:rPr>
              <w:t>입장 동일</w:t>
            </w:r>
          </w:p>
        </w:tc>
      </w:tr>
    </w:tbl>
    <w:p w:rsidR="009B6A29" w:rsidRPr="004B2FFC" w:rsidRDefault="009B6A29" w:rsidP="009B6A29">
      <w:pPr>
        <w:spacing w:line="300" w:lineRule="auto"/>
        <w:jc w:val="left"/>
        <w:rPr>
          <w:rFonts w:ascii="한컴바탕" w:eastAsia="한컴바탕" w:hAnsi="한컴바탕" w:cs="한컴바탕"/>
          <w:sz w:val="18"/>
          <w:szCs w:val="18"/>
        </w:rPr>
      </w:pPr>
      <w:r>
        <w:rPr>
          <w:rFonts w:ascii="한컴바탕" w:eastAsia="한컴바탕" w:hAnsi="한컴바탕" w:cs="한컴바탕" w:hint="eastAsia"/>
          <w:sz w:val="18"/>
          <w:szCs w:val="18"/>
        </w:rPr>
        <w:t xml:space="preserve">     </w:t>
      </w:r>
      <w:r w:rsidRPr="004B2FFC">
        <w:rPr>
          <w:rFonts w:ascii="한컴바탕" w:eastAsia="한컴바탕" w:hAnsi="한컴바탕" w:cs="한컴바탕" w:hint="eastAsia"/>
          <w:sz w:val="18"/>
          <w:szCs w:val="18"/>
        </w:rPr>
        <w:t xml:space="preserve">* </w:t>
      </w:r>
      <w:proofErr w:type="gramStart"/>
      <w:r w:rsidRPr="004B2FFC">
        <w:rPr>
          <w:rFonts w:ascii="한컴바탕" w:eastAsia="한컴바탕" w:hAnsi="한컴바탕" w:cs="한컴바탕" w:hint="eastAsia"/>
          <w:sz w:val="18"/>
          <w:szCs w:val="18"/>
        </w:rPr>
        <w:t>출처 :</w:t>
      </w:r>
      <w:proofErr w:type="gramEnd"/>
      <w:r w:rsidRPr="004B2FFC">
        <w:rPr>
          <w:rFonts w:ascii="한컴바탕" w:eastAsia="한컴바탕" w:hAnsi="한컴바탕" w:cs="한컴바탕" w:hint="eastAsia"/>
          <w:sz w:val="18"/>
          <w:szCs w:val="18"/>
        </w:rPr>
        <w:t xml:space="preserve"> </w:t>
      </w:r>
      <w:r>
        <w:rPr>
          <w:rFonts w:ascii="한컴바탕" w:eastAsia="한컴바탕" w:hAnsi="한컴바탕" w:cs="한컴바탕" w:hint="eastAsia"/>
          <w:sz w:val="18"/>
          <w:szCs w:val="18"/>
        </w:rPr>
        <w:t>현대경제연구원(2017.12), 최근 EU 경제의 특징과 전망</w:t>
      </w:r>
    </w:p>
    <w:p w:rsidR="001127E9" w:rsidRPr="009B6A29" w:rsidRDefault="001127E9" w:rsidP="001A6FD0">
      <w:pPr>
        <w:spacing w:line="300" w:lineRule="auto"/>
        <w:jc w:val="left"/>
        <w:rPr>
          <w:rFonts w:ascii="한컴바탕" w:eastAsia="한컴바탕" w:hAnsi="한컴바탕" w:cs="한컴바탕"/>
          <w:sz w:val="22"/>
        </w:rPr>
      </w:pPr>
    </w:p>
    <w:p w:rsidR="00385A30" w:rsidRDefault="001C0A0F"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최근 </w:t>
      </w:r>
      <w:r w:rsidR="000D45A5">
        <w:rPr>
          <w:rFonts w:ascii="한컴바탕" w:eastAsia="한컴바탕" w:hAnsi="한컴바탕" w:cs="한컴바탕" w:hint="eastAsia"/>
          <w:sz w:val="22"/>
        </w:rPr>
        <w:t>영국은</w:t>
      </w:r>
      <w:r>
        <w:rPr>
          <w:rFonts w:ascii="한컴바탕" w:eastAsia="한컴바탕" w:hAnsi="한컴바탕" w:cs="한컴바탕" w:hint="eastAsia"/>
          <w:sz w:val="22"/>
        </w:rPr>
        <w:t xml:space="preserve"> 금융시장에 대해서는 보다 보수적인 시각으로 문제를 해소해 나가려는 의지를 표명하고 나섰다.</w:t>
      </w:r>
      <w:r w:rsidR="000D45A5">
        <w:rPr>
          <w:rFonts w:ascii="한컴바탕" w:eastAsia="한컴바탕" w:hAnsi="한컴바탕" w:cs="한컴바탕" w:hint="eastAsia"/>
          <w:sz w:val="22"/>
        </w:rPr>
        <w:t xml:space="preserve"> 브렉시트 이후에도 금융중심지로서의 영향력을 유지하기 위해 한국, 중국, 인도 등 신흥금융강국과 </w:t>
      </w:r>
      <w:r w:rsidR="003B2844">
        <w:rPr>
          <w:rFonts w:ascii="한컴바탕" w:eastAsia="한컴바탕" w:hAnsi="한컴바탕" w:cs="한컴바탕"/>
          <w:sz w:val="22"/>
        </w:rPr>
        <w:t>‘</w:t>
      </w:r>
      <w:r w:rsidR="000D45A5">
        <w:rPr>
          <w:rFonts w:ascii="한컴바탕" w:eastAsia="한컴바탕" w:hAnsi="한컴바탕" w:cs="한컴바탕" w:hint="eastAsia"/>
          <w:sz w:val="22"/>
        </w:rPr>
        <w:t>금융</w:t>
      </w:r>
      <w:r w:rsidR="003B2844">
        <w:rPr>
          <w:rFonts w:ascii="한컴바탕" w:eastAsia="한컴바탕" w:hAnsi="한컴바탕" w:cs="한컴바탕" w:hint="eastAsia"/>
          <w:sz w:val="22"/>
        </w:rPr>
        <w:t xml:space="preserve"> </w:t>
      </w:r>
      <w:proofErr w:type="spellStart"/>
      <w:r w:rsidR="000D45A5">
        <w:rPr>
          <w:rFonts w:ascii="한컴바탕" w:eastAsia="한컴바탕" w:hAnsi="한컴바탕" w:cs="한컴바탕" w:hint="eastAsia"/>
          <w:sz w:val="22"/>
        </w:rPr>
        <w:t>파트너십</w:t>
      </w:r>
      <w:proofErr w:type="spellEnd"/>
      <w:r w:rsidR="003B2844">
        <w:rPr>
          <w:rFonts w:ascii="한컴바탕" w:eastAsia="한컴바탕" w:hAnsi="한컴바탕" w:cs="한컴바탕"/>
          <w:sz w:val="22"/>
        </w:rPr>
        <w:t>’</w:t>
      </w:r>
      <w:r w:rsidR="000D45A5">
        <w:rPr>
          <w:rFonts w:ascii="한컴바탕" w:eastAsia="한컴바탕" w:hAnsi="한컴바탕" w:cs="한컴바탕" w:hint="eastAsia"/>
          <w:sz w:val="22"/>
        </w:rPr>
        <w:t xml:space="preserve"> 체결을 추진할 </w:t>
      </w:r>
      <w:r>
        <w:rPr>
          <w:rFonts w:ascii="한컴바탕" w:eastAsia="한컴바탕" w:hAnsi="한컴바탕" w:cs="한컴바탕" w:hint="eastAsia"/>
          <w:sz w:val="22"/>
        </w:rPr>
        <w:t>것이라고</w:t>
      </w:r>
      <w:r w:rsidR="000D45A5">
        <w:rPr>
          <w:rFonts w:ascii="한컴바탕" w:eastAsia="한컴바탕" w:hAnsi="한컴바탕" w:cs="한컴바탕" w:hint="eastAsia"/>
          <w:sz w:val="22"/>
        </w:rPr>
        <w:t xml:space="preserve"> </w:t>
      </w:r>
      <w:r>
        <w:rPr>
          <w:rFonts w:ascii="한컴바탕" w:eastAsia="한컴바탕" w:hAnsi="한컴바탕" w:cs="한컴바탕" w:hint="eastAsia"/>
          <w:sz w:val="22"/>
        </w:rPr>
        <w:t>밝힌 것이다</w:t>
      </w:r>
      <w:r w:rsidR="000D45A5">
        <w:rPr>
          <w:rFonts w:ascii="한컴바탕" w:eastAsia="한컴바탕" w:hAnsi="한컴바탕" w:cs="한컴바탕" w:hint="eastAsia"/>
          <w:sz w:val="22"/>
        </w:rPr>
        <w:t>.</w:t>
      </w:r>
      <w:r w:rsidR="000D45A5">
        <w:rPr>
          <w:rStyle w:val="a8"/>
          <w:rFonts w:ascii="한컴바탕" w:eastAsia="한컴바탕" w:hAnsi="한컴바탕" w:cs="한컴바탕"/>
          <w:sz w:val="22"/>
        </w:rPr>
        <w:footnoteReference w:id="31"/>
      </w:r>
      <w:r w:rsidR="000D45A5">
        <w:rPr>
          <w:rFonts w:ascii="한컴바탕" w:eastAsia="한컴바탕" w:hAnsi="한컴바탕" w:cs="한컴바탕" w:hint="eastAsia"/>
          <w:sz w:val="22"/>
        </w:rPr>
        <w:t xml:space="preserve"> </w:t>
      </w:r>
      <w:r w:rsidR="003B2844">
        <w:rPr>
          <w:rFonts w:ascii="한컴바탕" w:eastAsia="한컴바탕" w:hAnsi="한컴바탕" w:cs="한컴바탕" w:hint="eastAsia"/>
          <w:sz w:val="22"/>
        </w:rPr>
        <w:t xml:space="preserve">영국 재무장관인 </w:t>
      </w:r>
      <w:proofErr w:type="spellStart"/>
      <w:r w:rsidR="003B2844">
        <w:rPr>
          <w:rFonts w:ascii="한컴바탕" w:eastAsia="한컴바탕" w:hAnsi="한컴바탕" w:cs="한컴바탕" w:hint="eastAsia"/>
          <w:sz w:val="22"/>
        </w:rPr>
        <w:t>필립</w:t>
      </w:r>
      <w:proofErr w:type="spellEnd"/>
      <w:r w:rsidR="003B2844">
        <w:rPr>
          <w:rFonts w:ascii="한컴바탕" w:eastAsia="한컴바탕" w:hAnsi="한컴바탕" w:cs="한컴바탕" w:hint="eastAsia"/>
          <w:sz w:val="22"/>
        </w:rPr>
        <w:t xml:space="preserve"> </w:t>
      </w:r>
      <w:proofErr w:type="spellStart"/>
      <w:r w:rsidR="003B2844">
        <w:rPr>
          <w:rFonts w:ascii="한컴바탕" w:eastAsia="한컴바탕" w:hAnsi="한컴바탕" w:cs="한컴바탕" w:hint="eastAsia"/>
          <w:sz w:val="22"/>
        </w:rPr>
        <w:t>해먼드는</w:t>
      </w:r>
      <w:proofErr w:type="spellEnd"/>
      <w:r w:rsidR="003B2844">
        <w:rPr>
          <w:rFonts w:ascii="한컴바탕" w:eastAsia="한컴바탕" w:hAnsi="한컴바탕" w:cs="한컴바탕" w:hint="eastAsia"/>
          <w:sz w:val="22"/>
        </w:rPr>
        <w:t xml:space="preserve"> </w:t>
      </w:r>
      <w:r w:rsidR="003B2844">
        <w:rPr>
          <w:rFonts w:ascii="한컴바탕" w:eastAsia="한컴바탕" w:hAnsi="한컴바탕" w:cs="한컴바탕"/>
          <w:sz w:val="22"/>
        </w:rPr>
        <w:t>“</w:t>
      </w:r>
      <w:r w:rsidR="003B2844">
        <w:rPr>
          <w:rFonts w:ascii="한컴바탕" w:eastAsia="한컴바탕" w:hAnsi="한컴바탕" w:cs="한컴바탕" w:hint="eastAsia"/>
          <w:sz w:val="22"/>
        </w:rPr>
        <w:t>세계에 개방되어 있는 글로벌 금융 중심지로 남는 것이 영국이 경제적으로 번영하는 토대가 될 것</w:t>
      </w:r>
      <w:r w:rsidR="003B2844">
        <w:rPr>
          <w:rFonts w:ascii="한컴바탕" w:eastAsia="한컴바탕" w:hAnsi="한컴바탕" w:cs="한컴바탕"/>
          <w:sz w:val="22"/>
        </w:rPr>
        <w:t>”</w:t>
      </w:r>
      <w:r w:rsidR="003B2844">
        <w:rPr>
          <w:rFonts w:ascii="한컴바탕" w:eastAsia="한컴바탕" w:hAnsi="한컴바탕" w:cs="한컴바탕" w:hint="eastAsia"/>
          <w:sz w:val="22"/>
        </w:rPr>
        <w:t xml:space="preserve"> 이라며, </w:t>
      </w:r>
      <w:r w:rsidR="003B2844">
        <w:rPr>
          <w:rFonts w:ascii="한컴바탕" w:eastAsia="한컴바탕" w:hAnsi="한컴바탕" w:cs="한컴바탕"/>
          <w:sz w:val="22"/>
        </w:rPr>
        <w:t>“</w:t>
      </w:r>
      <w:r w:rsidR="003B2844">
        <w:rPr>
          <w:rFonts w:ascii="한컴바탕" w:eastAsia="한컴바탕" w:hAnsi="한컴바탕" w:cs="한컴바탕" w:hint="eastAsia"/>
          <w:sz w:val="22"/>
        </w:rPr>
        <w:t>영국은 중요한 신흥시장을 포함해 계속해서 세계와 연결되어 있어야 한다</w:t>
      </w:r>
      <w:r w:rsidR="003B2844">
        <w:rPr>
          <w:rFonts w:ascii="한컴바탕" w:eastAsia="한컴바탕" w:hAnsi="한컴바탕" w:cs="한컴바탕"/>
          <w:sz w:val="22"/>
        </w:rPr>
        <w:t>”</w:t>
      </w:r>
      <w:r w:rsidR="003B2844">
        <w:rPr>
          <w:rFonts w:ascii="한컴바탕" w:eastAsia="한컴바탕" w:hAnsi="한컴바탕" w:cs="한컴바탕" w:hint="eastAsia"/>
          <w:sz w:val="22"/>
        </w:rPr>
        <w:t>고 강조했다. 이는 브렉시트 이후 EU와의 미래관계 협상에 실패할 경우 우려되어온 악영향을 최소화 하기 위한 우선적 조치로 이해되며, 즉각적으로 영국내 금융산업의 환영을 받았다. 이는 영국이 브렉시트 이후에도 세계 금융 중심지로서 영향력을 유지하려는 강력한 의지로 받아들여진다.</w:t>
      </w:r>
    </w:p>
    <w:p w:rsidR="00DE49D4" w:rsidRDefault="00DE49D4" w:rsidP="001A6FD0">
      <w:pPr>
        <w:spacing w:line="300" w:lineRule="auto"/>
        <w:jc w:val="left"/>
        <w:rPr>
          <w:rFonts w:ascii="한컴바탕" w:eastAsia="한컴바탕" w:hAnsi="한컴바탕" w:cs="한컴바탕"/>
          <w:sz w:val="22"/>
        </w:rPr>
      </w:pPr>
    </w:p>
    <w:p w:rsidR="00F113CC" w:rsidRDefault="00A425FD"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lastRenderedPageBreak/>
        <w:t xml:space="preserve">  영국은 물론 EU 자체적으로도 브렉시트 협상 전략에 대한 의견이 통일되고 있지 않은 가운데 영국과 EU가 노딜 브렉시트라는 파국을 막을 현명한 합의를 이끌어 낼 수 있을지</w:t>
      </w:r>
      <w:r w:rsidR="00F113CC">
        <w:rPr>
          <w:rFonts w:ascii="한컴바탕" w:eastAsia="한컴바탕" w:hAnsi="한컴바탕" w:cs="한컴바탕" w:hint="eastAsia"/>
          <w:sz w:val="22"/>
        </w:rPr>
        <w:t xml:space="preserve"> 여부가 향후 브렉시트를 바라보는 가장 중요한 이슈로 보인다. 현재까지 파악된 상황을 종합적으로 정리해 볼 때 향후 브렉시트 협상은 이행기 협상과 </w:t>
      </w:r>
      <w:proofErr w:type="spellStart"/>
      <w:r w:rsidR="00F113CC">
        <w:rPr>
          <w:rFonts w:ascii="한컴바탕" w:eastAsia="한컴바탕" w:hAnsi="한컴바탕" w:cs="한컴바탕" w:hint="eastAsia"/>
          <w:sz w:val="22"/>
        </w:rPr>
        <w:t>탈퇴후</w:t>
      </w:r>
      <w:proofErr w:type="spellEnd"/>
      <w:r w:rsidR="00F113CC">
        <w:rPr>
          <w:rFonts w:ascii="한컴바탕" w:eastAsia="한컴바탕" w:hAnsi="한컴바탕" w:cs="한컴바탕" w:hint="eastAsia"/>
          <w:sz w:val="22"/>
        </w:rPr>
        <w:t xml:space="preserve"> 협상으로 나뉘어 전개될 가능성이 높을 것으로 판단된다.</w:t>
      </w:r>
    </w:p>
    <w:p w:rsidR="00F113CC" w:rsidRDefault="00F113CC" w:rsidP="001A6FD0">
      <w:pPr>
        <w:spacing w:line="300" w:lineRule="auto"/>
        <w:jc w:val="left"/>
        <w:rPr>
          <w:rFonts w:ascii="한컴바탕" w:eastAsia="한컴바탕" w:hAnsi="한컴바탕" w:cs="한컴바탕"/>
          <w:sz w:val="22"/>
        </w:rPr>
      </w:pPr>
    </w:p>
    <w:p w:rsidR="00D900BA" w:rsidRDefault="00F113CC" w:rsidP="00F113CC">
      <w:pPr>
        <w:spacing w:line="300" w:lineRule="auto"/>
        <w:jc w:val="left"/>
        <w:rPr>
          <w:rFonts w:ascii="한컴바탕" w:eastAsia="한컴바탕" w:hAnsi="한컴바탕" w:cs="한컴바탕"/>
          <w:color w:val="FF0000"/>
          <w:sz w:val="22"/>
        </w:rPr>
      </w:pPr>
      <w:r>
        <w:rPr>
          <w:rFonts w:ascii="한컴바탕" w:eastAsia="한컴바탕" w:hAnsi="한컴바탕" w:cs="한컴바탕" w:hint="eastAsia"/>
          <w:sz w:val="22"/>
        </w:rPr>
        <w:t xml:space="preserve">  우선 </w:t>
      </w:r>
      <w:r w:rsidRPr="00F113CC">
        <w:rPr>
          <w:rFonts w:ascii="한컴바탕" w:eastAsia="한컴바탕" w:hAnsi="한컴바탕" w:cs="한컴바탕"/>
          <w:sz w:val="22"/>
        </w:rPr>
        <w:t>EU 탈퇴 이후에도 영국이 단일시장 및 관세동맹에 한시적으로 남아있는 기간을 의미</w:t>
      </w:r>
      <w:r>
        <w:rPr>
          <w:rFonts w:ascii="한컴바탕" w:eastAsia="한컴바탕" w:hAnsi="한컴바탕" w:cs="한컴바탕" w:hint="eastAsia"/>
          <w:sz w:val="22"/>
        </w:rPr>
        <w:t xml:space="preserve">하는 </w:t>
      </w:r>
      <w:r w:rsidR="003322AF">
        <w:rPr>
          <w:rFonts w:ascii="한컴바탕" w:eastAsia="한컴바탕" w:hAnsi="한컴바탕" w:cs="한컴바탕" w:hint="eastAsia"/>
          <w:sz w:val="22"/>
        </w:rPr>
        <w:t>「</w:t>
      </w:r>
      <w:r>
        <w:rPr>
          <w:rFonts w:ascii="한컴바탕" w:eastAsia="한컴바탕" w:hAnsi="한컴바탕" w:cs="한컴바탕" w:hint="eastAsia"/>
          <w:sz w:val="22"/>
        </w:rPr>
        <w:t>이행기 협상</w:t>
      </w:r>
      <w:r w:rsidR="003322AF">
        <w:rPr>
          <w:rFonts w:ascii="한컴바탕" w:eastAsia="한컴바탕" w:hAnsi="한컴바탕" w:cs="한컴바탕" w:hint="eastAsia"/>
          <w:sz w:val="22"/>
        </w:rPr>
        <w:t>」</w:t>
      </w:r>
      <w:r>
        <w:rPr>
          <w:rFonts w:ascii="한컴바탕" w:eastAsia="한컴바탕" w:hAnsi="한컴바탕" w:cs="한컴바탕" w:hint="eastAsia"/>
          <w:sz w:val="22"/>
        </w:rPr>
        <w:t xml:space="preserve">에서는 </w:t>
      </w:r>
      <w:r w:rsidR="00D900BA" w:rsidRPr="001E1D12">
        <w:rPr>
          <w:rFonts w:ascii="한컴바탕" w:eastAsia="한컴바탕" w:hAnsi="한컴바탕" w:cs="한컴바탕"/>
          <w:sz w:val="22"/>
        </w:rPr>
        <w:t>EU의 통상정책</w:t>
      </w:r>
      <w:r w:rsidRPr="001E1D12">
        <w:rPr>
          <w:rFonts w:ascii="한컴바탕" w:eastAsia="한컴바탕" w:hAnsi="한컴바탕" w:cs="한컴바탕" w:hint="eastAsia"/>
          <w:sz w:val="22"/>
        </w:rPr>
        <w:t>,</w:t>
      </w:r>
      <w:r w:rsidR="00D900BA" w:rsidRPr="001E1D12">
        <w:rPr>
          <w:rFonts w:ascii="한컴바탕" w:eastAsia="한컴바탕" w:hAnsi="한컴바탕" w:cs="한컴바탕"/>
          <w:sz w:val="22"/>
        </w:rPr>
        <w:t xml:space="preserve"> EU 차원의 행정 및 사법 체계 </w:t>
      </w:r>
      <w:r w:rsidRPr="001E1D12">
        <w:rPr>
          <w:rFonts w:ascii="한컴바탕" w:eastAsia="한컴바탕" w:hAnsi="한컴바탕" w:cs="한컴바탕"/>
          <w:sz w:val="22"/>
        </w:rPr>
        <w:t>등</w:t>
      </w:r>
      <w:r w:rsidRPr="001E1D12">
        <w:rPr>
          <w:rFonts w:ascii="한컴바탕" w:eastAsia="한컴바탕" w:hAnsi="한컴바탕" w:cs="한컴바탕" w:hint="eastAsia"/>
          <w:sz w:val="22"/>
        </w:rPr>
        <w:t>은</w:t>
      </w:r>
      <w:r w:rsidR="00D900BA" w:rsidRPr="001E1D12">
        <w:rPr>
          <w:rFonts w:ascii="한컴바탕" w:eastAsia="한컴바탕" w:hAnsi="한컴바탕" w:cs="한컴바탕"/>
          <w:sz w:val="22"/>
        </w:rPr>
        <w:t xml:space="preserve"> 기존과 같이 영국에 적용될 전망</w:t>
      </w:r>
      <w:r w:rsidRPr="001E1D12">
        <w:rPr>
          <w:rFonts w:ascii="한컴바탕" w:eastAsia="한컴바탕" w:hAnsi="한컴바탕" w:cs="한컴바탕" w:hint="eastAsia"/>
          <w:sz w:val="22"/>
        </w:rPr>
        <w:t xml:space="preserve">이나 </w:t>
      </w:r>
      <w:r w:rsidR="00D900BA" w:rsidRPr="001E1D12">
        <w:rPr>
          <w:rFonts w:ascii="한컴바탕" w:eastAsia="한컴바탕" w:hAnsi="한컴바탕" w:cs="한컴바탕"/>
          <w:sz w:val="22"/>
        </w:rPr>
        <w:t xml:space="preserve">EU 기관 및 의사결정기구에 대한 영국의 참여는 불가능할 </w:t>
      </w:r>
      <w:r w:rsidRPr="001E1D12">
        <w:rPr>
          <w:rFonts w:ascii="한컴바탕" w:eastAsia="한컴바탕" w:hAnsi="한컴바탕" w:cs="한컴바탕" w:hint="eastAsia"/>
          <w:sz w:val="22"/>
        </w:rPr>
        <w:t>것으로 보인다. 또한, 브렉시트</w:t>
      </w:r>
      <w:r w:rsidR="00D900BA" w:rsidRPr="001E1D12">
        <w:rPr>
          <w:rFonts w:ascii="한컴바탕" w:eastAsia="한컴바탕" w:hAnsi="한컴바탕" w:cs="한컴바탕"/>
          <w:sz w:val="22"/>
        </w:rPr>
        <w:t xml:space="preserve">까지 남아있는 기간이 충분하지 않음을 감안할 때 탈퇴 후 관계에 대한 협상을 탈퇴일 이전에 체결하기는 불가능할 </w:t>
      </w:r>
      <w:r w:rsidRPr="001E1D12">
        <w:rPr>
          <w:rFonts w:ascii="한컴바탕" w:eastAsia="한컴바탕" w:hAnsi="한컴바탕" w:cs="한컴바탕" w:hint="eastAsia"/>
          <w:sz w:val="22"/>
        </w:rPr>
        <w:t>것으로 보이며</w:t>
      </w:r>
      <w:r w:rsidR="00D900BA" w:rsidRPr="001E1D12">
        <w:rPr>
          <w:rFonts w:ascii="한컴바탕" w:eastAsia="한컴바탕" w:hAnsi="한컴바탕" w:cs="한컴바탕"/>
          <w:sz w:val="22"/>
        </w:rPr>
        <w:t xml:space="preserve">, </w:t>
      </w:r>
      <w:r w:rsidR="003322AF">
        <w:rPr>
          <w:rFonts w:ascii="한컴바탕" w:eastAsia="한컴바탕" w:hAnsi="한컴바탕" w:cs="한컴바탕" w:hint="eastAsia"/>
          <w:sz w:val="22"/>
        </w:rPr>
        <w:t xml:space="preserve">앞서 언급한 바와 같이 </w:t>
      </w:r>
      <w:r w:rsidR="00D900BA" w:rsidRPr="001E1D12">
        <w:rPr>
          <w:rFonts w:ascii="한컴바탕" w:eastAsia="한컴바탕" w:hAnsi="한컴바탕" w:cs="한컴바탕"/>
          <w:sz w:val="22"/>
        </w:rPr>
        <w:t xml:space="preserve">양측은 급격한 관계 변화에 따른 혼란을 방지하기 위해 </w:t>
      </w:r>
      <w:r w:rsidRPr="001E1D12">
        <w:rPr>
          <w:rFonts w:ascii="한컴바탕" w:eastAsia="한컴바탕" w:hAnsi="한컴바탕" w:cs="한컴바탕" w:hint="eastAsia"/>
          <w:sz w:val="22"/>
        </w:rPr>
        <w:t xml:space="preserve">일정기간 </w:t>
      </w:r>
      <w:r w:rsidR="00D900BA" w:rsidRPr="001E1D12">
        <w:rPr>
          <w:rFonts w:ascii="한컴바탕" w:eastAsia="한컴바탕" w:hAnsi="한컴바탕" w:cs="한컴바탕"/>
          <w:sz w:val="22"/>
        </w:rPr>
        <w:t xml:space="preserve">이행기를 두는 것에 </w:t>
      </w:r>
      <w:r w:rsidRPr="001E1D12">
        <w:rPr>
          <w:rFonts w:ascii="한컴바탕" w:eastAsia="한컴바탕" w:hAnsi="한컴바탕" w:cs="한컴바탕" w:hint="eastAsia"/>
          <w:sz w:val="22"/>
        </w:rPr>
        <w:t>대해서는 일정수준 합의한 바 있다. 현재 이행기 기간은 2020년 말까지가 될 것으로 보인다.</w:t>
      </w:r>
      <w:r w:rsidR="00461069">
        <w:rPr>
          <w:rStyle w:val="a8"/>
          <w:rFonts w:ascii="한컴바탕" w:eastAsia="한컴바탕" w:hAnsi="한컴바탕" w:cs="한컴바탕"/>
          <w:sz w:val="22"/>
        </w:rPr>
        <w:footnoteReference w:id="32"/>
      </w:r>
      <w:r>
        <w:rPr>
          <w:rFonts w:ascii="한컴바탕" w:eastAsia="한컴바탕" w:hAnsi="한컴바탕" w:cs="한컴바탕" w:hint="eastAsia"/>
          <w:color w:val="FF0000"/>
          <w:sz w:val="22"/>
        </w:rPr>
        <w:t xml:space="preserve"> </w:t>
      </w:r>
    </w:p>
    <w:p w:rsidR="00DD08A6" w:rsidRDefault="00DD08A6" w:rsidP="00F113CC">
      <w:pPr>
        <w:spacing w:line="300" w:lineRule="auto"/>
        <w:jc w:val="left"/>
        <w:rPr>
          <w:rFonts w:ascii="한컴바탕" w:eastAsia="한컴바탕" w:hAnsi="한컴바탕" w:cs="한컴바탕"/>
          <w:color w:val="FF0000"/>
          <w:sz w:val="22"/>
        </w:rPr>
      </w:pPr>
    </w:p>
    <w:p w:rsidR="00A127CA" w:rsidRPr="00461069" w:rsidRDefault="00DD08A6" w:rsidP="00461069">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461069" w:rsidRPr="00461069">
        <w:rPr>
          <w:rFonts w:ascii="한컴바탕" w:eastAsia="한컴바탕" w:hAnsi="한컴바탕" w:cs="한컴바탕" w:hint="eastAsia"/>
          <w:sz w:val="22"/>
        </w:rPr>
        <w:t>브렉시트 이후에 대한 영국과 EU</w:t>
      </w:r>
      <w:r w:rsidR="006965B9">
        <w:rPr>
          <w:rFonts w:ascii="한컴바탕" w:eastAsia="한컴바탕" w:hAnsi="한컴바탕" w:cs="한컴바탕" w:hint="eastAsia"/>
          <w:sz w:val="22"/>
        </w:rPr>
        <w:t>간</w:t>
      </w:r>
      <w:r w:rsidR="003322AF">
        <w:rPr>
          <w:rFonts w:ascii="한컴바탕" w:eastAsia="한컴바탕" w:hAnsi="한컴바탕" w:cs="한컴바탕" w:hint="eastAsia"/>
          <w:sz w:val="22"/>
        </w:rPr>
        <w:t>「</w:t>
      </w:r>
      <w:proofErr w:type="spellStart"/>
      <w:r w:rsidR="006965B9">
        <w:rPr>
          <w:rFonts w:ascii="한컴바탕" w:eastAsia="한컴바탕" w:hAnsi="한컴바탕" w:cs="한컴바탕" w:hint="eastAsia"/>
          <w:sz w:val="22"/>
        </w:rPr>
        <w:t>탈퇴후</w:t>
      </w:r>
      <w:proofErr w:type="spellEnd"/>
      <w:r w:rsidR="006965B9">
        <w:rPr>
          <w:rFonts w:ascii="한컴바탕" w:eastAsia="한컴바탕" w:hAnsi="한컴바탕" w:cs="한컴바탕" w:hint="eastAsia"/>
          <w:sz w:val="22"/>
        </w:rPr>
        <w:t xml:space="preserve"> 협상</w:t>
      </w:r>
      <w:r w:rsidR="003322AF">
        <w:rPr>
          <w:rFonts w:ascii="한컴바탕" w:eastAsia="한컴바탕" w:hAnsi="한컴바탕" w:cs="한컴바탕" w:hint="eastAsia"/>
          <w:sz w:val="22"/>
        </w:rPr>
        <w:t>」</w:t>
      </w:r>
      <w:r w:rsidR="006965B9">
        <w:rPr>
          <w:rFonts w:ascii="한컴바탕" w:eastAsia="한컴바탕" w:hAnsi="한컴바탕" w:cs="한컴바탕" w:hint="eastAsia"/>
          <w:sz w:val="22"/>
        </w:rPr>
        <w:t xml:space="preserve">은 상호간 </w:t>
      </w:r>
      <w:r w:rsidR="00461069" w:rsidRPr="00461069">
        <w:rPr>
          <w:rFonts w:ascii="한컴바탕" w:eastAsia="한컴바탕" w:hAnsi="한컴바탕" w:cs="한컴바탕" w:hint="eastAsia"/>
          <w:sz w:val="22"/>
        </w:rPr>
        <w:t xml:space="preserve">관계에 대한 </w:t>
      </w:r>
      <w:r w:rsidR="00BC4BE6" w:rsidRPr="00461069">
        <w:rPr>
          <w:rFonts w:ascii="한컴바탕" w:eastAsia="한컴바탕" w:hAnsi="한컴바탕" w:cs="한컴바탕"/>
          <w:sz w:val="22"/>
        </w:rPr>
        <w:t xml:space="preserve">높은 의존도에 따라 </w:t>
      </w:r>
      <w:r w:rsidR="006965B9">
        <w:rPr>
          <w:rFonts w:ascii="한컴바탕" w:eastAsia="한컴바탕" w:hAnsi="한컴바탕" w:cs="한컴바탕"/>
          <w:sz w:val="22"/>
        </w:rPr>
        <w:t>양측</w:t>
      </w:r>
      <w:r w:rsidR="006965B9">
        <w:rPr>
          <w:rFonts w:ascii="한컴바탕" w:eastAsia="한컴바탕" w:hAnsi="한컴바탕" w:cs="한컴바탕" w:hint="eastAsia"/>
          <w:sz w:val="22"/>
        </w:rPr>
        <w:t>이 기본적으로는</w:t>
      </w:r>
      <w:r w:rsidR="00BC4BE6" w:rsidRPr="00461069">
        <w:rPr>
          <w:rFonts w:ascii="한컴바탕" w:eastAsia="한컴바탕" w:hAnsi="한컴바탕" w:cs="한컴바탕"/>
          <w:sz w:val="22"/>
        </w:rPr>
        <w:t xml:space="preserve"> 긴밀한 경제관계 유지를 원하지만</w:t>
      </w:r>
      <w:r w:rsidR="006965B9">
        <w:rPr>
          <w:rFonts w:ascii="한컴바탕" w:eastAsia="한컴바탕" w:hAnsi="한컴바탕" w:cs="한컴바탕" w:hint="eastAsia"/>
          <w:sz w:val="22"/>
        </w:rPr>
        <w:t>,</w:t>
      </w:r>
      <w:r w:rsidR="00BC4BE6" w:rsidRPr="00461069">
        <w:rPr>
          <w:rFonts w:ascii="한컴바탕" w:eastAsia="한컴바탕" w:hAnsi="한컴바탕" w:cs="한컴바탕"/>
          <w:sz w:val="22"/>
        </w:rPr>
        <w:t xml:space="preserve"> 단일시장 접근의 조건인</w:t>
      </w:r>
      <w:r>
        <w:rPr>
          <w:rFonts w:ascii="한컴바탕" w:eastAsia="한컴바탕" w:hAnsi="한컴바탕" w:cs="한컴바탕" w:hint="eastAsia"/>
          <w:sz w:val="22"/>
        </w:rPr>
        <w:t>「</w:t>
      </w:r>
      <w:r w:rsidR="00BC4BE6" w:rsidRPr="00461069">
        <w:rPr>
          <w:rFonts w:ascii="한컴바탕" w:eastAsia="한컴바탕" w:hAnsi="한컴바탕" w:cs="한컴바탕"/>
          <w:sz w:val="22"/>
        </w:rPr>
        <w:t>4대 이동의 자유</w:t>
      </w:r>
      <w:r>
        <w:rPr>
          <w:rStyle w:val="a8"/>
          <w:rFonts w:ascii="한컴바탕" w:eastAsia="한컴바탕" w:hAnsi="한컴바탕" w:cs="한컴바탕"/>
          <w:sz w:val="22"/>
        </w:rPr>
        <w:footnoteReference w:id="33"/>
      </w:r>
      <w:r>
        <w:rPr>
          <w:rFonts w:ascii="한컴바탕" w:eastAsia="한컴바탕" w:hAnsi="한컴바탕" w:cs="한컴바탕" w:hint="eastAsia"/>
          <w:sz w:val="22"/>
        </w:rPr>
        <w:t>」</w:t>
      </w:r>
      <w:r w:rsidR="00BC4BE6" w:rsidRPr="00461069">
        <w:rPr>
          <w:rFonts w:ascii="한컴바탕" w:eastAsia="한컴바탕" w:hAnsi="한컴바탕" w:cs="한컴바탕"/>
          <w:sz w:val="22"/>
        </w:rPr>
        <w:t xml:space="preserve">가 </w:t>
      </w:r>
      <w:r w:rsidR="00461069" w:rsidRPr="00461069">
        <w:rPr>
          <w:rFonts w:ascii="한컴바탕" w:eastAsia="한컴바탕" w:hAnsi="한컴바탕" w:cs="한컴바탕" w:hint="eastAsia"/>
          <w:sz w:val="22"/>
        </w:rPr>
        <w:t>불가분 하다는</w:t>
      </w:r>
      <w:r w:rsidR="00BC4BE6" w:rsidRPr="00461069">
        <w:rPr>
          <w:rFonts w:ascii="한컴바탕" w:eastAsia="한컴바탕" w:hAnsi="한컴바탕" w:cs="한컴바탕"/>
          <w:sz w:val="22"/>
        </w:rPr>
        <w:t xml:space="preserve"> EU 입장과</w:t>
      </w:r>
      <w:r w:rsidR="006965B9">
        <w:rPr>
          <w:rFonts w:ascii="한컴바탕" w:eastAsia="한컴바탕" w:hAnsi="한컴바탕" w:cs="한컴바탕" w:hint="eastAsia"/>
          <w:sz w:val="22"/>
        </w:rPr>
        <w:t>「</w:t>
      </w:r>
      <w:r w:rsidR="00BC4BE6" w:rsidRPr="00461069">
        <w:rPr>
          <w:rFonts w:ascii="한컴바탕" w:eastAsia="한컴바탕" w:hAnsi="한컴바탕" w:cs="한컴바탕"/>
          <w:sz w:val="22"/>
        </w:rPr>
        <w:t>인적 이동 자유</w:t>
      </w:r>
      <w:r w:rsidR="006965B9">
        <w:rPr>
          <w:rFonts w:ascii="한컴바탕" w:eastAsia="한컴바탕" w:hAnsi="한컴바탕" w:cs="한컴바탕" w:hint="eastAsia"/>
          <w:sz w:val="22"/>
        </w:rPr>
        <w:t>」</w:t>
      </w:r>
      <w:proofErr w:type="spellStart"/>
      <w:r w:rsidR="00BC4BE6" w:rsidRPr="00461069">
        <w:rPr>
          <w:rFonts w:ascii="한컴바탕" w:eastAsia="한컴바탕" w:hAnsi="한컴바탕" w:cs="한컴바탕"/>
          <w:sz w:val="22"/>
        </w:rPr>
        <w:t>를</w:t>
      </w:r>
      <w:proofErr w:type="spellEnd"/>
      <w:r w:rsidR="00BC4BE6" w:rsidRPr="00461069">
        <w:rPr>
          <w:rFonts w:ascii="한컴바탕" w:eastAsia="한컴바탕" w:hAnsi="한컴바탕" w:cs="한컴바탕"/>
          <w:sz w:val="22"/>
        </w:rPr>
        <w:t xml:space="preserve"> 거부하는 영국 입장 간 대립으로 탈퇴 후 관계는 현재보다 약화될 전망인 가운데, 구체적으로는 EU가 캐나다와 체결한 CETA</w:t>
      </w:r>
      <w:r w:rsidR="00461069" w:rsidRPr="00461069">
        <w:rPr>
          <w:rStyle w:val="a8"/>
          <w:rFonts w:ascii="한컴바탕" w:eastAsia="한컴바탕" w:hAnsi="한컴바탕" w:cs="한컴바탕"/>
          <w:sz w:val="22"/>
        </w:rPr>
        <w:footnoteReference w:id="34"/>
      </w:r>
      <w:r w:rsidR="00BC4BE6" w:rsidRPr="006965B9">
        <w:rPr>
          <w:rFonts w:ascii="한컴바탕" w:eastAsia="한컴바탕" w:hAnsi="한컴바탕" w:cs="한컴바탕"/>
          <w:szCs w:val="20"/>
        </w:rPr>
        <w:t>(Comprehensive Economic and Trade Agreement)</w:t>
      </w:r>
      <w:r w:rsidR="00BC4BE6" w:rsidRPr="00461069">
        <w:rPr>
          <w:rFonts w:ascii="한컴바탕" w:eastAsia="한컴바탕" w:hAnsi="한컴바탕" w:cs="한컴바탕"/>
          <w:sz w:val="22"/>
        </w:rPr>
        <w:t xml:space="preserve">에 서비스분야 개방을 강화한 형태가 될 가능성이 </w:t>
      </w:r>
      <w:r w:rsidR="00461069" w:rsidRPr="00461069">
        <w:rPr>
          <w:rFonts w:ascii="한컴바탕" w:eastAsia="한컴바탕" w:hAnsi="한컴바탕" w:cs="한컴바탕"/>
          <w:sz w:val="22"/>
        </w:rPr>
        <w:t>높</w:t>
      </w:r>
      <w:r w:rsidR="00461069" w:rsidRPr="00461069">
        <w:rPr>
          <w:rFonts w:ascii="한컴바탕" w:eastAsia="한컴바탕" w:hAnsi="한컴바탕" w:cs="한컴바탕" w:hint="eastAsia"/>
          <w:sz w:val="22"/>
        </w:rPr>
        <w:t>다는 전망이다.</w:t>
      </w:r>
      <w:r w:rsidR="00461069" w:rsidRPr="00461069">
        <w:rPr>
          <w:rStyle w:val="a8"/>
          <w:rFonts w:ascii="한컴바탕" w:eastAsia="한컴바탕" w:hAnsi="한컴바탕" w:cs="한컴바탕"/>
          <w:sz w:val="22"/>
        </w:rPr>
        <w:footnoteReference w:id="35"/>
      </w:r>
      <w:r w:rsidR="00461069" w:rsidRPr="00461069">
        <w:rPr>
          <w:rFonts w:ascii="한컴바탕" w:eastAsia="한컴바탕" w:hAnsi="한컴바탕" w:cs="한컴바탕" w:hint="eastAsia"/>
          <w:sz w:val="22"/>
        </w:rPr>
        <w:t xml:space="preserve"> 사실 여러 가지 정황상 영국정부도</w:t>
      </w:r>
      <w:r w:rsidR="00A127CA" w:rsidRPr="00461069">
        <w:rPr>
          <w:rFonts w:ascii="한컴바탕" w:eastAsia="한컴바탕" w:hAnsi="한컴바탕" w:cs="한컴바탕"/>
          <w:sz w:val="22"/>
        </w:rPr>
        <w:t xml:space="preserve"> 현 상태에 가까운 경제관계를 원하</w:t>
      </w:r>
      <w:r w:rsidR="00461069" w:rsidRPr="00461069">
        <w:rPr>
          <w:rFonts w:ascii="한컴바탕" w:eastAsia="한컴바탕" w:hAnsi="한컴바탕" w:cs="한컴바탕" w:hint="eastAsia"/>
          <w:sz w:val="22"/>
        </w:rPr>
        <w:t>는 것으로 보이지만</w:t>
      </w:r>
      <w:r w:rsidR="00A127CA" w:rsidRPr="00461069">
        <w:rPr>
          <w:rFonts w:ascii="한컴바탕" w:eastAsia="한컴바탕" w:hAnsi="한컴바탕" w:cs="한컴바탕"/>
          <w:sz w:val="22"/>
        </w:rPr>
        <w:t xml:space="preserve"> 국민투표 결과에 담긴 </w:t>
      </w:r>
      <w:r w:rsidR="00461069" w:rsidRPr="00461069">
        <w:rPr>
          <w:rFonts w:ascii="한컴바탕" w:eastAsia="한컴바탕" w:hAnsi="한컴바탕" w:cs="한컴바탕"/>
          <w:sz w:val="22"/>
        </w:rPr>
        <w:t>민심</w:t>
      </w:r>
      <w:r w:rsidR="00461069" w:rsidRPr="00461069">
        <w:rPr>
          <w:rFonts w:ascii="한컴바탕" w:eastAsia="한컴바탕" w:hAnsi="한컴바탕" w:cs="한컴바탕" w:hint="eastAsia"/>
          <w:sz w:val="22"/>
        </w:rPr>
        <w:t>이</w:t>
      </w:r>
      <w:r w:rsidR="00A127CA" w:rsidRPr="00461069">
        <w:rPr>
          <w:rFonts w:ascii="한컴바탕" w:eastAsia="한컴바탕" w:hAnsi="한컴바탕" w:cs="한컴바탕"/>
          <w:sz w:val="22"/>
        </w:rPr>
        <w:t xml:space="preserve"> 인적 이동의 자유를 포함한 역내 4대 이동의 자유에 반대한 것으로 판단하였고, 이러한 4대 이동의 자유를 요구하는 단일시장 잔류는 포기한다는 입장</w:t>
      </w:r>
      <w:r w:rsidR="00461069" w:rsidRPr="00461069">
        <w:rPr>
          <w:rFonts w:ascii="한컴바탕" w:eastAsia="한컴바탕" w:hAnsi="한컴바탕" w:cs="한컴바탕" w:hint="eastAsia"/>
          <w:sz w:val="22"/>
        </w:rPr>
        <w:t xml:space="preserve">을 세운 것으로 보인다. 따라서, </w:t>
      </w:r>
      <w:r w:rsidR="00A127CA" w:rsidRPr="00461069">
        <w:rPr>
          <w:rFonts w:ascii="한컴바탕" w:eastAsia="한컴바탕" w:hAnsi="한컴바탕" w:cs="한컴바탕"/>
          <w:sz w:val="22"/>
        </w:rPr>
        <w:t xml:space="preserve">노르웨이, 아이슬란드, </w:t>
      </w:r>
      <w:proofErr w:type="spellStart"/>
      <w:r w:rsidR="00A127CA" w:rsidRPr="00461069">
        <w:rPr>
          <w:rFonts w:ascii="한컴바탕" w:eastAsia="한컴바탕" w:hAnsi="한컴바탕" w:cs="한컴바탕"/>
          <w:sz w:val="22"/>
        </w:rPr>
        <w:t>리히텐슈타인</w:t>
      </w:r>
      <w:proofErr w:type="spellEnd"/>
      <w:r w:rsidR="00A127CA" w:rsidRPr="00461069">
        <w:rPr>
          <w:rFonts w:ascii="한컴바탕" w:eastAsia="한컴바탕" w:hAnsi="한컴바탕" w:cs="한컴바탕"/>
          <w:sz w:val="22"/>
        </w:rPr>
        <w:t xml:space="preserve"> 등과 같이 비회원국으로 단일시장에 잔류하되 인적 이동은 제한하는 것도 거론되고는 있지만 4대 이동의 자유가 불가분</w:t>
      </w:r>
      <w:r w:rsidR="00461069" w:rsidRPr="00461069">
        <w:rPr>
          <w:rFonts w:ascii="한컴바탕" w:eastAsia="한컴바탕" w:hAnsi="한컴바탕" w:cs="한컴바탕" w:hint="eastAsia"/>
          <w:sz w:val="22"/>
        </w:rPr>
        <w:t xml:space="preserve"> </w:t>
      </w:r>
      <w:r w:rsidR="00A127CA" w:rsidRPr="00461069">
        <w:rPr>
          <w:rFonts w:ascii="한컴바탕" w:eastAsia="한컴바탕" w:hAnsi="한컴바탕" w:cs="한컴바탕"/>
          <w:sz w:val="22"/>
        </w:rPr>
        <w:t xml:space="preserve">하다는 EU 측 입장에 따라 실현가능성은 낮게 </w:t>
      </w:r>
      <w:r w:rsidR="00461069" w:rsidRPr="00461069">
        <w:rPr>
          <w:rFonts w:ascii="한컴바탕" w:eastAsia="한컴바탕" w:hAnsi="한컴바탕" w:cs="한컴바탕"/>
          <w:sz w:val="22"/>
        </w:rPr>
        <w:t>평가</w:t>
      </w:r>
      <w:r w:rsidR="00461069" w:rsidRPr="00461069">
        <w:rPr>
          <w:rFonts w:ascii="한컴바탕" w:eastAsia="한컴바탕" w:hAnsi="한컴바탕" w:cs="한컴바탕" w:hint="eastAsia"/>
          <w:sz w:val="22"/>
        </w:rPr>
        <w:t>된다.</w:t>
      </w:r>
      <w:r w:rsidR="00461069" w:rsidRPr="00461069">
        <w:rPr>
          <w:rStyle w:val="a8"/>
          <w:rFonts w:ascii="한컴바탕" w:eastAsia="한컴바탕" w:hAnsi="한컴바탕" w:cs="한컴바탕"/>
          <w:sz w:val="22"/>
        </w:rPr>
        <w:footnoteReference w:id="36"/>
      </w:r>
    </w:p>
    <w:p w:rsidR="0018425A" w:rsidRDefault="0018425A" w:rsidP="0018425A">
      <w:pPr>
        <w:spacing w:line="300" w:lineRule="auto"/>
        <w:jc w:val="left"/>
        <w:rPr>
          <w:rFonts w:ascii="한컴바탕" w:eastAsia="한컴바탕" w:hAnsi="한컴바탕" w:cs="한컴바탕"/>
          <w:sz w:val="22"/>
        </w:rPr>
      </w:pPr>
    </w:p>
    <w:p w:rsidR="0018425A" w:rsidRPr="00461069" w:rsidRDefault="0018425A" w:rsidP="0018425A">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이상 살펴본 바와 같이 향후 브렉시트 협상의 방향과 그 전망 전반에도 불확실성이 큰 </w:t>
      </w:r>
      <w:r w:rsidR="0097529A">
        <w:rPr>
          <w:rFonts w:ascii="한컴바탕" w:eastAsia="한컴바탕" w:hAnsi="한컴바탕" w:cs="한컴바탕" w:hint="eastAsia"/>
          <w:sz w:val="22"/>
        </w:rPr>
        <w:t xml:space="preserve">답답한 </w:t>
      </w:r>
      <w:r>
        <w:rPr>
          <w:rFonts w:ascii="한컴바탕" w:eastAsia="한컴바탕" w:hAnsi="한컴바탕" w:cs="한컴바탕" w:hint="eastAsia"/>
          <w:sz w:val="22"/>
        </w:rPr>
        <w:t>상황</w:t>
      </w:r>
      <w:r w:rsidR="0097529A">
        <w:rPr>
          <w:rFonts w:ascii="한컴바탕" w:eastAsia="한컴바탕" w:hAnsi="한컴바탕" w:cs="한컴바탕" w:hint="eastAsia"/>
          <w:sz w:val="22"/>
        </w:rPr>
        <w:t>이 장기간 이어질 것으로 판단된다</w:t>
      </w:r>
      <w:r>
        <w:rPr>
          <w:rFonts w:ascii="한컴바탕" w:eastAsia="한컴바탕" w:hAnsi="한컴바탕" w:cs="한컴바탕" w:hint="eastAsia"/>
          <w:sz w:val="22"/>
        </w:rPr>
        <w:t>.</w:t>
      </w:r>
    </w:p>
    <w:p w:rsidR="009F1648" w:rsidRPr="0018425A" w:rsidRDefault="009F1648" w:rsidP="001A6FD0">
      <w:pPr>
        <w:spacing w:line="300" w:lineRule="auto"/>
        <w:jc w:val="left"/>
        <w:rPr>
          <w:rFonts w:ascii="한컴바탕" w:eastAsia="한컴바탕" w:hAnsi="한컴바탕" w:cs="한컴바탕"/>
          <w:sz w:val="22"/>
        </w:rPr>
      </w:pPr>
    </w:p>
    <w:p w:rsidR="000873B9" w:rsidRPr="00461069" w:rsidRDefault="000873B9" w:rsidP="001A6FD0">
      <w:pPr>
        <w:spacing w:line="300" w:lineRule="auto"/>
        <w:jc w:val="left"/>
        <w:rPr>
          <w:rFonts w:ascii="한컴바탕" w:eastAsia="한컴바탕" w:hAnsi="한컴바탕" w:cs="한컴바탕"/>
          <w:sz w:val="22"/>
        </w:rPr>
      </w:pPr>
    </w:p>
    <w:p w:rsidR="00E94273" w:rsidRPr="00162E44" w:rsidRDefault="00E94273" w:rsidP="00613669">
      <w:pPr>
        <w:wordWrap/>
        <w:spacing w:line="300" w:lineRule="auto"/>
        <w:jc w:val="left"/>
        <w:rPr>
          <w:rFonts w:ascii="한컴바탕" w:eastAsia="한컴바탕" w:hAnsi="한컴바탕" w:cs="한컴바탕"/>
          <w:b/>
          <w:sz w:val="22"/>
        </w:rPr>
      </w:pPr>
      <w:r w:rsidRPr="00162E44">
        <w:rPr>
          <w:rFonts w:ascii="한컴바탕" w:eastAsia="한컴바탕" w:hAnsi="한컴바탕" w:cs="한컴바탕" w:hint="eastAsia"/>
          <w:b/>
          <w:sz w:val="22"/>
        </w:rPr>
        <w:lastRenderedPageBreak/>
        <w:t>Ⅲ</w:t>
      </w:r>
      <w:r w:rsidRPr="00162E44">
        <w:rPr>
          <w:rFonts w:ascii="한컴바탕" w:eastAsia="한컴바탕" w:hAnsi="한컴바탕" w:cs="한컴바탕"/>
          <w:b/>
          <w:sz w:val="22"/>
        </w:rPr>
        <w:t>. 결론</w:t>
      </w:r>
    </w:p>
    <w:p w:rsidR="00E94273" w:rsidRDefault="00E94273" w:rsidP="001A6FD0">
      <w:pPr>
        <w:spacing w:line="300" w:lineRule="auto"/>
        <w:jc w:val="left"/>
        <w:rPr>
          <w:rFonts w:ascii="한컴바탕" w:eastAsia="한컴바탕" w:hAnsi="한컴바탕" w:cs="한컴바탕"/>
          <w:sz w:val="22"/>
        </w:rPr>
      </w:pPr>
    </w:p>
    <w:p w:rsidR="009F6924" w:rsidRDefault="00CD0BBF"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본 연구에서는 브렉시트가 미치는 이슈사항에 대해 살펴보고 금융시장에 미치는 영향을 판단해 보고자 하였다. </w:t>
      </w:r>
      <w:r w:rsidR="0036341A">
        <w:rPr>
          <w:rFonts w:ascii="한컴바탕" w:eastAsia="한컴바탕" w:hAnsi="한컴바탕" w:cs="한컴바탕" w:hint="eastAsia"/>
          <w:sz w:val="22"/>
        </w:rPr>
        <w:t>영국의 국민투표 결과가 정해진 직후 전 세계가 블랙스완의 현실화에 심각한 충격을 받았음은 물론이고 금융시장은 파운드화의 폭락과 함께 세계 주요국가 중앙은행의 긴급</w:t>
      </w:r>
      <w:r w:rsidR="009F6924">
        <w:rPr>
          <w:rFonts w:ascii="한컴바탕" w:eastAsia="한컴바탕" w:hAnsi="한컴바탕" w:cs="한컴바탕" w:hint="eastAsia"/>
          <w:sz w:val="22"/>
        </w:rPr>
        <w:t>한 유동성</w:t>
      </w:r>
      <w:r w:rsidR="002E2507">
        <w:rPr>
          <w:rFonts w:ascii="한컴바탕" w:eastAsia="한컴바탕" w:hAnsi="한컴바탕" w:cs="한컴바탕" w:hint="eastAsia"/>
          <w:sz w:val="22"/>
        </w:rPr>
        <w:t xml:space="preserve"> </w:t>
      </w:r>
      <w:proofErr w:type="spellStart"/>
      <w:r w:rsidR="009F6924">
        <w:rPr>
          <w:rFonts w:ascii="한컴바탕" w:eastAsia="한컴바탕" w:hAnsi="한컴바탕" w:cs="한컴바탕" w:hint="eastAsia"/>
          <w:sz w:val="22"/>
        </w:rPr>
        <w:t>리스크</w:t>
      </w:r>
      <w:proofErr w:type="spellEnd"/>
      <w:r w:rsidR="0036341A">
        <w:rPr>
          <w:rFonts w:ascii="한컴바탕" w:eastAsia="한컴바탕" w:hAnsi="한컴바탕" w:cs="한컴바탕" w:hint="eastAsia"/>
          <w:sz w:val="22"/>
        </w:rPr>
        <w:t xml:space="preserve"> 대응을 이끌어 낼 만큼 브렉시트 결정은 </w:t>
      </w:r>
      <w:r w:rsidR="009F6924">
        <w:rPr>
          <w:rFonts w:ascii="한컴바탕" w:eastAsia="한컴바탕" w:hAnsi="한컴바탕" w:cs="한컴바탕" w:hint="eastAsia"/>
          <w:sz w:val="22"/>
        </w:rPr>
        <w:t xml:space="preserve">글로벌 </w:t>
      </w:r>
      <w:r w:rsidR="0036341A">
        <w:rPr>
          <w:rFonts w:ascii="한컴바탕" w:eastAsia="한컴바탕" w:hAnsi="한컴바탕" w:cs="한컴바탕" w:hint="eastAsia"/>
          <w:sz w:val="22"/>
        </w:rPr>
        <w:t>금융시장에</w:t>
      </w:r>
      <w:r w:rsidR="009F6924">
        <w:rPr>
          <w:rFonts w:ascii="한컴바탕" w:eastAsia="한컴바탕" w:hAnsi="한컴바탕" w:cs="한컴바탕" w:hint="eastAsia"/>
          <w:sz w:val="22"/>
        </w:rPr>
        <w:t xml:space="preserve"> 적지 않은</w:t>
      </w:r>
      <w:r w:rsidR="0036341A">
        <w:rPr>
          <w:rFonts w:ascii="한컴바탕" w:eastAsia="한컴바탕" w:hAnsi="한컴바탕" w:cs="한컴바탕" w:hint="eastAsia"/>
          <w:sz w:val="22"/>
        </w:rPr>
        <w:t xml:space="preserve"> </w:t>
      </w:r>
      <w:r w:rsidR="009F6924">
        <w:rPr>
          <w:rFonts w:ascii="한컴바탕" w:eastAsia="한컴바탕" w:hAnsi="한컴바탕" w:cs="한컴바탕" w:hint="eastAsia"/>
          <w:sz w:val="22"/>
        </w:rPr>
        <w:t>긴장감을 안겨</w:t>
      </w:r>
      <w:r w:rsidR="0036341A">
        <w:rPr>
          <w:rFonts w:ascii="한컴바탕" w:eastAsia="한컴바탕" w:hAnsi="한컴바탕" w:cs="한컴바탕" w:hint="eastAsia"/>
          <w:sz w:val="22"/>
        </w:rPr>
        <w:t xml:space="preserve"> 주었다. </w:t>
      </w:r>
      <w:r w:rsidR="004316DC">
        <w:rPr>
          <w:rFonts w:ascii="한컴바탕" w:eastAsia="한컴바탕" w:hAnsi="한컴바탕" w:cs="한컴바탕" w:hint="eastAsia"/>
          <w:sz w:val="22"/>
        </w:rPr>
        <w:t>이처럼 브렉시트</w:t>
      </w:r>
      <w:r w:rsidR="009F6924">
        <w:rPr>
          <w:rFonts w:ascii="한컴바탕" w:eastAsia="한컴바탕" w:hAnsi="한컴바탕" w:cs="한컴바탕" w:hint="eastAsia"/>
          <w:sz w:val="22"/>
        </w:rPr>
        <w:t xml:space="preserve"> 결정의</w:t>
      </w:r>
      <w:r w:rsidR="004316DC">
        <w:rPr>
          <w:rFonts w:ascii="한컴바탕" w:eastAsia="한컴바탕" w:hAnsi="한컴바탕" w:cs="한컴바탕" w:hint="eastAsia"/>
          <w:sz w:val="22"/>
        </w:rPr>
        <w:t xml:space="preserve"> 영향은 즉각적인 </w:t>
      </w:r>
      <w:proofErr w:type="spellStart"/>
      <w:r w:rsidR="004316DC">
        <w:rPr>
          <w:rFonts w:ascii="한컴바탕" w:eastAsia="한컴바탕" w:hAnsi="한컴바탕" w:cs="한컴바탕" w:hint="eastAsia"/>
          <w:sz w:val="22"/>
        </w:rPr>
        <w:t>파급력을</w:t>
      </w:r>
      <w:proofErr w:type="spellEnd"/>
      <w:r w:rsidR="004316DC">
        <w:rPr>
          <w:rFonts w:ascii="한컴바탕" w:eastAsia="한컴바탕" w:hAnsi="한컴바탕" w:cs="한컴바탕" w:hint="eastAsia"/>
          <w:sz w:val="22"/>
        </w:rPr>
        <w:t xml:space="preserve"> 보일 것처럼 급박한 움직임들이 있었으나, </w:t>
      </w:r>
      <w:r w:rsidR="00302D9C">
        <w:rPr>
          <w:rFonts w:ascii="한컴바탕" w:eastAsia="한컴바탕" w:hAnsi="한컴바탕" w:cs="한컴바탕" w:hint="eastAsia"/>
          <w:sz w:val="22"/>
        </w:rPr>
        <w:t xml:space="preserve">다행히 </w:t>
      </w:r>
      <w:r w:rsidR="004316DC">
        <w:rPr>
          <w:rFonts w:ascii="한컴바탕" w:eastAsia="한컴바탕" w:hAnsi="한컴바탕" w:cs="한컴바탕" w:hint="eastAsia"/>
          <w:sz w:val="22"/>
        </w:rPr>
        <w:t>시장</w:t>
      </w:r>
      <w:r w:rsidR="0071241D">
        <w:rPr>
          <w:rFonts w:ascii="한컴바탕" w:eastAsia="한컴바탕" w:hAnsi="한컴바탕" w:cs="한컴바탕" w:hint="eastAsia"/>
          <w:sz w:val="22"/>
        </w:rPr>
        <w:t>의 충격과</w:t>
      </w:r>
      <w:r w:rsidR="004316DC">
        <w:rPr>
          <w:rFonts w:ascii="한컴바탕" w:eastAsia="한컴바탕" w:hAnsi="한컴바탕" w:cs="한컴바탕" w:hint="eastAsia"/>
          <w:sz w:val="22"/>
        </w:rPr>
        <w:t xml:space="preserve"> 심리적 충격은 단기적으로 정리되었고 조기 진정된 바 있다.</w:t>
      </w:r>
      <w:r w:rsidR="00302D9C">
        <w:rPr>
          <w:rFonts w:ascii="한컴바탕" w:eastAsia="한컴바탕" w:hAnsi="한컴바탕" w:cs="한컴바탕" w:hint="eastAsia"/>
          <w:sz w:val="22"/>
        </w:rPr>
        <w:t xml:space="preserve"> 하지만, 브렉시트의 영향이 이로서 마무리 된 것이 아니라 비로서 시작이라는 점에 주목해야 한다.</w:t>
      </w:r>
    </w:p>
    <w:p w:rsidR="00570519" w:rsidRPr="00162E44" w:rsidRDefault="00570519" w:rsidP="005D0DB6">
      <w:pPr>
        <w:widowControl/>
        <w:autoSpaceDE/>
        <w:autoSpaceDN/>
        <w:jc w:val="left"/>
        <w:rPr>
          <w:rFonts w:ascii="한컴바탕" w:eastAsia="한컴바탕" w:hAnsi="한컴바탕" w:cs="한컴바탕"/>
          <w:sz w:val="22"/>
        </w:rPr>
      </w:pPr>
    </w:p>
    <w:p w:rsidR="00570519" w:rsidRPr="00162E44" w:rsidRDefault="00570519" w:rsidP="005D0DB6">
      <w:pPr>
        <w:widowControl/>
        <w:autoSpaceDE/>
        <w:autoSpaceDN/>
        <w:jc w:val="left"/>
        <w:rPr>
          <w:rFonts w:ascii="한컴바탕" w:eastAsia="한컴바탕" w:hAnsi="한컴바탕" w:cs="한컴바탕"/>
          <w:sz w:val="22"/>
        </w:rPr>
      </w:pPr>
      <w:r>
        <w:rPr>
          <w:rFonts w:ascii="한컴바탕" w:eastAsia="한컴바탕" w:hAnsi="한컴바탕" w:cs="한컴바탕"/>
          <w:sz w:val="22"/>
        </w:rPr>
        <w:t xml:space="preserve">      </w:t>
      </w:r>
      <w:r>
        <w:rPr>
          <w:rFonts w:ascii="한컴바탕" w:eastAsia="한컴바탕" w:hAnsi="한컴바탕" w:cs="한컴바탕" w:hint="eastAsia"/>
          <w:sz w:val="22"/>
        </w:rPr>
        <w:t xml:space="preserve">&lt;표7&gt; 브렉시트 결정 당시 </w:t>
      </w:r>
      <w:r w:rsidRPr="00162E44">
        <w:rPr>
          <w:rFonts w:ascii="한컴바탕" w:eastAsia="한컴바탕" w:hAnsi="한컴바탕" w:cs="한컴바탕"/>
          <w:sz w:val="22"/>
        </w:rPr>
        <w:t>주요국 중앙은행</w:t>
      </w:r>
      <w:r>
        <w:rPr>
          <w:rFonts w:ascii="한컴바탕" w:eastAsia="한컴바탕" w:hAnsi="한컴바탕" w:cs="한컴바탕" w:hint="eastAsia"/>
          <w:sz w:val="22"/>
        </w:rPr>
        <w:t>의</w:t>
      </w:r>
      <w:r w:rsidRPr="00162E44">
        <w:rPr>
          <w:rFonts w:ascii="한컴바탕" w:eastAsia="한컴바탕" w:hAnsi="한컴바탕" w:cs="한컴바탕"/>
          <w:sz w:val="22"/>
        </w:rPr>
        <w:t xml:space="preserve"> 대응</w:t>
      </w:r>
    </w:p>
    <w:p w:rsidR="00570519" w:rsidRPr="00570519" w:rsidRDefault="00570519" w:rsidP="005D0DB6">
      <w:pPr>
        <w:jc w:val="left"/>
        <w:rPr>
          <w:rFonts w:ascii="바탕체" w:eastAsia="바탕체" w:hAnsi="바탕체"/>
          <w:sz w:val="12"/>
          <w:szCs w:val="12"/>
        </w:rPr>
      </w:pPr>
    </w:p>
    <w:tbl>
      <w:tblPr>
        <w:tblStyle w:val="a6"/>
        <w:tblW w:w="0" w:type="auto"/>
        <w:tblInd w:w="817" w:type="dxa"/>
        <w:tblLook w:val="04A0"/>
      </w:tblPr>
      <w:tblGrid>
        <w:gridCol w:w="1843"/>
        <w:gridCol w:w="6582"/>
      </w:tblGrid>
      <w:tr w:rsidR="00570519" w:rsidRPr="00162E44" w:rsidTr="00570519">
        <w:tc>
          <w:tcPr>
            <w:tcW w:w="1843" w:type="dxa"/>
            <w:shd w:val="clear" w:color="auto" w:fill="D9D9D9" w:themeFill="background1" w:themeFillShade="D9"/>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대상</w:t>
            </w:r>
          </w:p>
        </w:tc>
        <w:tc>
          <w:tcPr>
            <w:tcW w:w="6582" w:type="dxa"/>
            <w:shd w:val="clear" w:color="auto" w:fill="D9D9D9" w:themeFill="background1" w:themeFillShade="D9"/>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주요조치</w:t>
            </w:r>
            <w:r>
              <w:rPr>
                <w:rFonts w:ascii="바탕체" w:eastAsia="바탕체" w:hAnsi="바탕체" w:hint="eastAsia"/>
                <w:sz w:val="22"/>
              </w:rPr>
              <w:t>(2016년)</w:t>
            </w:r>
          </w:p>
        </w:tc>
      </w:tr>
      <w:tr w:rsidR="00570519" w:rsidRPr="00162E44" w:rsidTr="00570519">
        <w:tc>
          <w:tcPr>
            <w:tcW w:w="1843" w:type="dxa"/>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BOE</w:t>
            </w:r>
          </w:p>
        </w:tc>
        <w:tc>
          <w:tcPr>
            <w:tcW w:w="6582" w:type="dxa"/>
          </w:tcPr>
          <w:p w:rsidR="00570519" w:rsidRPr="00162E44" w:rsidRDefault="00570519" w:rsidP="00BC766A">
            <w:pPr>
              <w:spacing w:line="300" w:lineRule="auto"/>
              <w:rPr>
                <w:rFonts w:ascii="바탕체" w:eastAsia="바탕체" w:hAnsi="바탕체"/>
                <w:sz w:val="22"/>
              </w:rPr>
            </w:pPr>
            <w:r w:rsidRPr="00162E44">
              <w:rPr>
                <w:rFonts w:ascii="바탕체" w:eastAsia="바탕체" w:hAnsi="바탕체"/>
                <w:sz w:val="22"/>
              </w:rPr>
              <w:t>시장안정화</w:t>
            </w:r>
            <w:r w:rsidRPr="00162E44">
              <w:rPr>
                <w:rFonts w:ascii="바탕체" w:eastAsia="바탕체" w:hAnsi="바탕체" w:hint="eastAsia"/>
                <w:sz w:val="22"/>
              </w:rPr>
              <w:t xml:space="preserve"> 메시지(6.24), 유동성 공급(6.14,21,28)</w:t>
            </w:r>
          </w:p>
          <w:p w:rsidR="00570519" w:rsidRPr="00162E44" w:rsidRDefault="00570519" w:rsidP="00BC766A">
            <w:pPr>
              <w:spacing w:line="300" w:lineRule="auto"/>
              <w:rPr>
                <w:rFonts w:ascii="바탕체" w:eastAsia="바탕체" w:hAnsi="바탕체"/>
                <w:sz w:val="22"/>
              </w:rPr>
            </w:pPr>
            <w:r w:rsidRPr="00162E44">
              <w:rPr>
                <w:rFonts w:ascii="바탕체" w:eastAsia="바탕체" w:hAnsi="바탕체" w:hint="eastAsia"/>
                <w:sz w:val="22"/>
              </w:rPr>
              <w:t>통화정책 완화 시사(6.30), 경기대응완충자본비율 하향(7.5)</w:t>
            </w:r>
          </w:p>
        </w:tc>
      </w:tr>
      <w:tr w:rsidR="00570519" w:rsidRPr="00162E44" w:rsidTr="00570519">
        <w:tc>
          <w:tcPr>
            <w:tcW w:w="1843" w:type="dxa"/>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ECB</w:t>
            </w:r>
          </w:p>
        </w:tc>
        <w:tc>
          <w:tcPr>
            <w:tcW w:w="6582" w:type="dxa"/>
          </w:tcPr>
          <w:p w:rsidR="00570519" w:rsidRPr="00162E44" w:rsidRDefault="00570519" w:rsidP="00BC766A">
            <w:pPr>
              <w:spacing w:line="300" w:lineRule="auto"/>
              <w:rPr>
                <w:rFonts w:ascii="바탕체" w:eastAsia="바탕체" w:hAnsi="바탕체"/>
                <w:sz w:val="22"/>
              </w:rPr>
            </w:pPr>
            <w:r w:rsidRPr="00162E44">
              <w:rPr>
                <w:rFonts w:ascii="바탕체" w:eastAsia="바탕체" w:hAnsi="바탕체" w:hint="eastAsia"/>
                <w:sz w:val="22"/>
              </w:rPr>
              <w:t>시장안정 의지 표명(6.24), 유동성 공급</w:t>
            </w:r>
          </w:p>
        </w:tc>
      </w:tr>
      <w:tr w:rsidR="00570519" w:rsidRPr="00162E44" w:rsidTr="00570519">
        <w:tc>
          <w:tcPr>
            <w:tcW w:w="1843" w:type="dxa"/>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Fed</w:t>
            </w:r>
          </w:p>
        </w:tc>
        <w:tc>
          <w:tcPr>
            <w:tcW w:w="6582" w:type="dxa"/>
          </w:tcPr>
          <w:p w:rsidR="00570519" w:rsidRPr="00162E44" w:rsidRDefault="00570519" w:rsidP="00BC766A">
            <w:pPr>
              <w:spacing w:line="300" w:lineRule="auto"/>
              <w:rPr>
                <w:rFonts w:ascii="바탕체" w:eastAsia="바탕체" w:hAnsi="바탕체"/>
                <w:sz w:val="22"/>
              </w:rPr>
            </w:pPr>
            <w:r w:rsidRPr="00162E44">
              <w:rPr>
                <w:rFonts w:ascii="바탕체" w:eastAsia="바탕체" w:hAnsi="바탕체" w:hint="eastAsia"/>
                <w:sz w:val="22"/>
              </w:rPr>
              <w:t xml:space="preserve">시장안정화 메시지(6.24), </w:t>
            </w:r>
            <w:proofErr w:type="spellStart"/>
            <w:r w:rsidRPr="00162E44">
              <w:rPr>
                <w:rFonts w:ascii="바탕체" w:eastAsia="바탕체" w:hAnsi="바탕체" w:hint="eastAsia"/>
                <w:sz w:val="22"/>
              </w:rPr>
              <w:t>통화스왑자금</w:t>
            </w:r>
            <w:proofErr w:type="spellEnd"/>
            <w:r w:rsidRPr="00162E44">
              <w:rPr>
                <w:rFonts w:ascii="바탕체" w:eastAsia="바탕체" w:hAnsi="바탕체" w:hint="eastAsia"/>
                <w:sz w:val="22"/>
              </w:rPr>
              <w:t xml:space="preserve"> 지원 준비</w:t>
            </w:r>
          </w:p>
        </w:tc>
      </w:tr>
      <w:tr w:rsidR="00570519" w:rsidRPr="00162E44" w:rsidTr="00570519">
        <w:tc>
          <w:tcPr>
            <w:tcW w:w="1843" w:type="dxa"/>
            <w:vAlign w:val="center"/>
          </w:tcPr>
          <w:p w:rsidR="00570519" w:rsidRPr="00162E44" w:rsidRDefault="00570519" w:rsidP="00BC766A">
            <w:pPr>
              <w:spacing w:line="300" w:lineRule="auto"/>
              <w:jc w:val="center"/>
              <w:rPr>
                <w:rFonts w:ascii="바탕체" w:eastAsia="바탕체" w:hAnsi="바탕체"/>
                <w:sz w:val="22"/>
              </w:rPr>
            </w:pPr>
            <w:r w:rsidRPr="00162E44">
              <w:rPr>
                <w:rFonts w:ascii="바탕체" w:eastAsia="바탕체" w:hAnsi="바탕체" w:hint="eastAsia"/>
                <w:sz w:val="22"/>
              </w:rPr>
              <w:t>BOJ</w:t>
            </w:r>
          </w:p>
        </w:tc>
        <w:tc>
          <w:tcPr>
            <w:tcW w:w="6582" w:type="dxa"/>
          </w:tcPr>
          <w:p w:rsidR="00570519" w:rsidRPr="00162E44" w:rsidRDefault="00570519" w:rsidP="00BC766A">
            <w:pPr>
              <w:spacing w:line="300" w:lineRule="auto"/>
              <w:rPr>
                <w:rFonts w:ascii="바탕체" w:eastAsia="바탕체" w:hAnsi="바탕체"/>
                <w:sz w:val="22"/>
              </w:rPr>
            </w:pPr>
            <w:r w:rsidRPr="00162E44">
              <w:rPr>
                <w:rFonts w:ascii="바탕체" w:eastAsia="바탕체" w:hAnsi="바탕체" w:hint="eastAsia"/>
                <w:sz w:val="22"/>
              </w:rPr>
              <w:t>외환시장 안정화 의지 표명, 외화유동성 공급(6.28)</w:t>
            </w:r>
          </w:p>
        </w:tc>
      </w:tr>
    </w:tbl>
    <w:p w:rsidR="00570519" w:rsidRDefault="00570519" w:rsidP="001A6FD0">
      <w:pPr>
        <w:spacing w:line="300" w:lineRule="auto"/>
        <w:jc w:val="left"/>
        <w:rPr>
          <w:rFonts w:ascii="한컴바탕" w:eastAsia="한컴바탕" w:hAnsi="한컴바탕" w:cs="한컴바탕"/>
          <w:szCs w:val="20"/>
        </w:rPr>
      </w:pPr>
      <w:r>
        <w:rPr>
          <w:rFonts w:ascii="한컴바탕" w:eastAsia="한컴바탕" w:hAnsi="한컴바탕" w:cs="한컴바탕" w:hint="eastAsia"/>
          <w:szCs w:val="20"/>
        </w:rPr>
        <w:t xml:space="preserve">       * </w:t>
      </w:r>
      <w:proofErr w:type="gramStart"/>
      <w:r>
        <w:rPr>
          <w:rFonts w:ascii="한컴바탕" w:eastAsia="한컴바탕" w:hAnsi="한컴바탕" w:cs="한컴바탕" w:hint="eastAsia"/>
          <w:szCs w:val="20"/>
        </w:rPr>
        <w:t>출처 :</w:t>
      </w:r>
      <w:proofErr w:type="gramEnd"/>
      <w:r>
        <w:rPr>
          <w:rFonts w:ascii="한컴바탕" w:eastAsia="한컴바탕" w:hAnsi="한컴바탕" w:cs="한컴바탕" w:hint="eastAsia"/>
          <w:szCs w:val="20"/>
        </w:rPr>
        <w:t xml:space="preserve"> 언론보도 내용 정리</w:t>
      </w:r>
    </w:p>
    <w:p w:rsidR="00570519" w:rsidRPr="00302D9C" w:rsidRDefault="00570519" w:rsidP="001A6FD0">
      <w:pPr>
        <w:spacing w:line="300" w:lineRule="auto"/>
        <w:jc w:val="left"/>
        <w:rPr>
          <w:rFonts w:ascii="한컴바탕" w:eastAsia="한컴바탕" w:hAnsi="한컴바탕" w:cs="한컴바탕"/>
          <w:szCs w:val="20"/>
        </w:rPr>
      </w:pPr>
    </w:p>
    <w:p w:rsidR="00CD0BBF" w:rsidRDefault="0018425A"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5456FD">
        <w:rPr>
          <w:rFonts w:ascii="한컴바탕" w:eastAsia="한컴바탕" w:hAnsi="한컴바탕" w:cs="한컴바탕" w:hint="eastAsia"/>
          <w:sz w:val="22"/>
        </w:rPr>
        <w:t xml:space="preserve">영국 국민들이 브렉시트를 결정한 이후 2년여 시간이 경과하였을 뿐 아니라 </w:t>
      </w:r>
      <w:proofErr w:type="spellStart"/>
      <w:r w:rsidR="009B5296">
        <w:rPr>
          <w:rFonts w:ascii="한컴바탕" w:eastAsia="한컴바탕" w:hAnsi="한컴바탕" w:cs="한컴바탕" w:hint="eastAsia"/>
          <w:sz w:val="22"/>
        </w:rPr>
        <w:t>탈퇴</w:t>
      </w:r>
      <w:r w:rsidR="005456FD">
        <w:rPr>
          <w:rFonts w:ascii="한컴바탕" w:eastAsia="한컴바탕" w:hAnsi="한컴바탕" w:cs="한컴바탕" w:hint="eastAsia"/>
          <w:sz w:val="22"/>
        </w:rPr>
        <w:t>일이</w:t>
      </w:r>
      <w:proofErr w:type="spellEnd"/>
      <w:r w:rsidR="005456FD">
        <w:rPr>
          <w:rFonts w:ascii="한컴바탕" w:eastAsia="한컴바탕" w:hAnsi="한컴바탕" w:cs="한컴바탕" w:hint="eastAsia"/>
          <w:sz w:val="22"/>
        </w:rPr>
        <w:t xml:space="preserve"> 얼마 남지 않은 시점임에도 불구하고 영국 정부는 EU와의 협상에서 이렇다 할 합의를 이끌어내지 못하고 있는 상황이 이어지고 있다. 따라서, 브렉시트</w:t>
      </w:r>
      <w:r w:rsidR="007E40E1">
        <w:rPr>
          <w:rFonts w:ascii="한컴바탕" w:eastAsia="한컴바탕" w:hAnsi="한컴바탕" w:cs="한컴바탕" w:hint="eastAsia"/>
          <w:sz w:val="22"/>
        </w:rPr>
        <w:t>가</w:t>
      </w:r>
      <w:r w:rsidR="005456FD">
        <w:rPr>
          <w:rFonts w:ascii="한컴바탕" w:eastAsia="한컴바탕" w:hAnsi="한컴바탕" w:cs="한컴바탕" w:hint="eastAsia"/>
          <w:sz w:val="22"/>
        </w:rPr>
        <w:t xml:space="preserve"> 가져올 충격의 실체에 대한 불확실성이 지속되고 있는 가운데 유럽 내에서는 브렉시트가 유럽 통합을 좌초시키는 전주곡이 되지 않을까 하는 </w:t>
      </w:r>
      <w:r w:rsidR="004316DC">
        <w:rPr>
          <w:rFonts w:ascii="한컴바탕" w:eastAsia="한컴바탕" w:hAnsi="한컴바탕" w:cs="한컴바탕" w:hint="eastAsia"/>
          <w:sz w:val="22"/>
        </w:rPr>
        <w:t>우려에 대한 관심이 집중되고 있는 등 긴장감</w:t>
      </w:r>
      <w:r w:rsidR="0071241D">
        <w:rPr>
          <w:rFonts w:ascii="한컴바탕" w:eastAsia="한컴바탕" w:hAnsi="한컴바탕" w:cs="한컴바탕" w:hint="eastAsia"/>
          <w:sz w:val="22"/>
        </w:rPr>
        <w:t>은</w:t>
      </w:r>
      <w:r w:rsidR="005456FD">
        <w:rPr>
          <w:rFonts w:ascii="한컴바탕" w:eastAsia="한컴바탕" w:hAnsi="한컴바탕" w:cs="한컴바탕" w:hint="eastAsia"/>
          <w:sz w:val="22"/>
        </w:rPr>
        <w:t xml:space="preserve"> 여전히 </w:t>
      </w:r>
      <w:r w:rsidR="0071241D">
        <w:rPr>
          <w:rFonts w:ascii="한컴바탕" w:eastAsia="한컴바탕" w:hAnsi="한컴바탕" w:cs="한컴바탕" w:hint="eastAsia"/>
          <w:sz w:val="22"/>
        </w:rPr>
        <w:t>이어지고</w:t>
      </w:r>
      <w:r w:rsidR="005456FD">
        <w:rPr>
          <w:rFonts w:ascii="한컴바탕" w:eastAsia="한컴바탕" w:hAnsi="한컴바탕" w:cs="한컴바탕" w:hint="eastAsia"/>
          <w:sz w:val="22"/>
        </w:rPr>
        <w:t xml:space="preserve"> 있다. 즉, 브렉시트는 향후 영국과 </w:t>
      </w:r>
      <w:proofErr w:type="gramStart"/>
      <w:r w:rsidR="005456FD">
        <w:rPr>
          <w:rFonts w:ascii="한컴바탕" w:eastAsia="한컴바탕" w:hAnsi="한컴바탕" w:cs="한컴바탕" w:hint="eastAsia"/>
          <w:sz w:val="22"/>
        </w:rPr>
        <w:t>유럽 뿐만</w:t>
      </w:r>
      <w:proofErr w:type="gramEnd"/>
      <w:r w:rsidR="005456FD">
        <w:rPr>
          <w:rFonts w:ascii="한컴바탕" w:eastAsia="한컴바탕" w:hAnsi="한컴바탕" w:cs="한컴바탕" w:hint="eastAsia"/>
          <w:sz w:val="22"/>
        </w:rPr>
        <w:t xml:space="preserve"> 아니라 전세계에 경제·</w:t>
      </w:r>
      <w:r w:rsidR="007E40E1">
        <w:rPr>
          <w:rFonts w:ascii="한컴바탕" w:eastAsia="한컴바탕" w:hAnsi="한컴바탕" w:cs="한컴바탕" w:hint="eastAsia"/>
          <w:sz w:val="22"/>
        </w:rPr>
        <w:t>금융·</w:t>
      </w:r>
      <w:r w:rsidR="005456FD">
        <w:rPr>
          <w:rFonts w:ascii="한컴바탕" w:eastAsia="한컴바탕" w:hAnsi="한컴바탕" w:cs="한컴바탕" w:hint="eastAsia"/>
          <w:sz w:val="22"/>
        </w:rPr>
        <w:t>안보·정치 분야에 걸쳐 다양한 영향을 미</w:t>
      </w:r>
      <w:r w:rsidR="00642A5D">
        <w:rPr>
          <w:rFonts w:ascii="한컴바탕" w:eastAsia="한컴바탕" w:hAnsi="한컴바탕" w:cs="한컴바탕" w:hint="eastAsia"/>
          <w:sz w:val="22"/>
        </w:rPr>
        <w:t>칠 미래형 사건이다.</w:t>
      </w:r>
    </w:p>
    <w:p w:rsidR="00E53F97" w:rsidRDefault="00E53F97" w:rsidP="005D0DB6">
      <w:pPr>
        <w:jc w:val="left"/>
        <w:rPr>
          <w:rFonts w:ascii="한컴바탕" w:eastAsia="한컴바탕" w:hAnsi="한컴바탕" w:cs="한컴바탕"/>
          <w:sz w:val="22"/>
        </w:rPr>
      </w:pPr>
    </w:p>
    <w:p w:rsidR="004C1C95" w:rsidRDefault="004C1C95"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최근 파운드화는 달러화에 연중 최저치</w:t>
      </w:r>
      <w:r>
        <w:rPr>
          <w:rStyle w:val="a8"/>
          <w:rFonts w:ascii="한컴바탕" w:eastAsia="한컴바탕" w:hAnsi="한컴바탕" w:cs="한컴바탕"/>
          <w:sz w:val="22"/>
        </w:rPr>
        <w:footnoteReference w:id="37"/>
      </w:r>
      <w:proofErr w:type="spellStart"/>
      <w:r>
        <w:rPr>
          <w:rFonts w:ascii="한컴바탕" w:eastAsia="한컴바탕" w:hAnsi="한컴바탕" w:cs="한컴바탕" w:hint="eastAsia"/>
          <w:sz w:val="22"/>
        </w:rPr>
        <w:t>를</w:t>
      </w:r>
      <w:proofErr w:type="spellEnd"/>
      <w:r>
        <w:rPr>
          <w:rFonts w:ascii="한컴바탕" w:eastAsia="한컴바탕" w:hAnsi="한컴바탕" w:cs="한컴바탕" w:hint="eastAsia"/>
          <w:sz w:val="22"/>
        </w:rPr>
        <w:t xml:space="preserve"> 경신했다는 뉴스가 보도된 바 있다. </w:t>
      </w:r>
      <w:r w:rsidR="0036493E">
        <w:rPr>
          <w:rFonts w:ascii="한컴바탕" w:eastAsia="한컴바탕" w:hAnsi="한컴바탕" w:cs="한컴바탕" w:hint="eastAsia"/>
          <w:sz w:val="22"/>
        </w:rPr>
        <w:t xml:space="preserve">네덜란드 </w:t>
      </w:r>
      <w:proofErr w:type="spellStart"/>
      <w:r>
        <w:rPr>
          <w:rFonts w:ascii="한컴바탕" w:eastAsia="한컴바탕" w:hAnsi="한컴바탕" w:cs="한컴바탕" w:hint="eastAsia"/>
          <w:sz w:val="22"/>
        </w:rPr>
        <w:t>라보</w:t>
      </w:r>
      <w:r w:rsidR="0036493E">
        <w:rPr>
          <w:rFonts w:ascii="한컴바탕" w:eastAsia="한컴바탕" w:hAnsi="한컴바탕" w:cs="한컴바탕" w:hint="eastAsia"/>
          <w:sz w:val="22"/>
        </w:rPr>
        <w:t>은행</w:t>
      </w:r>
      <w:proofErr w:type="spellEnd"/>
      <w:r w:rsidR="0036493E">
        <w:rPr>
          <w:rFonts w:ascii="한컴바탕" w:eastAsia="한컴바탕" w:hAnsi="한컴바탕" w:cs="한컴바탕" w:hint="eastAsia"/>
          <w:sz w:val="22"/>
        </w:rPr>
        <w:t>(</w:t>
      </w:r>
      <w:proofErr w:type="spellStart"/>
      <w:r w:rsidR="0036493E">
        <w:rPr>
          <w:rFonts w:ascii="한컴바탕" w:eastAsia="한컴바탕" w:hAnsi="한컴바탕" w:cs="한컴바탕" w:hint="eastAsia"/>
          <w:sz w:val="22"/>
        </w:rPr>
        <w:t>RaboBank</w:t>
      </w:r>
      <w:proofErr w:type="spellEnd"/>
      <w:r w:rsidR="0036493E">
        <w:rPr>
          <w:rFonts w:ascii="한컴바탕" w:eastAsia="한컴바탕" w:hAnsi="한컴바탕" w:cs="한컴바탕" w:hint="eastAsia"/>
          <w:sz w:val="22"/>
        </w:rPr>
        <w:t>)</w:t>
      </w:r>
      <w:r>
        <w:rPr>
          <w:rFonts w:ascii="한컴바탕" w:eastAsia="한컴바탕" w:hAnsi="한컴바탕" w:cs="한컴바탕" w:hint="eastAsia"/>
          <w:sz w:val="22"/>
        </w:rPr>
        <w:t xml:space="preserve">의 외환 전략가인 제인 </w:t>
      </w:r>
      <w:proofErr w:type="spellStart"/>
      <w:r>
        <w:rPr>
          <w:rFonts w:ascii="한컴바탕" w:eastAsia="한컴바탕" w:hAnsi="한컴바탕" w:cs="한컴바탕" w:hint="eastAsia"/>
          <w:sz w:val="22"/>
        </w:rPr>
        <w:t>폴리는</w:t>
      </w:r>
      <w:proofErr w:type="spellEnd"/>
      <w:r>
        <w:rPr>
          <w:rFonts w:ascii="한컴바탕" w:eastAsia="한컴바탕" w:hAnsi="한컴바탕" w:cs="한컴바탕" w:hint="eastAsia"/>
          <w:sz w:val="22"/>
        </w:rPr>
        <w:t xml:space="preserve"> 파운드화 약세의 주요원인</w:t>
      </w:r>
      <w:r w:rsidR="00335769">
        <w:rPr>
          <w:rFonts w:ascii="한컴바탕" w:eastAsia="한컴바탕" w:hAnsi="한컴바탕" w:cs="한컴바탕" w:hint="eastAsia"/>
          <w:sz w:val="22"/>
        </w:rPr>
        <w:t>으로</w:t>
      </w:r>
      <w:r>
        <w:rPr>
          <w:rFonts w:ascii="한컴바탕" w:eastAsia="한컴바탕" w:hAnsi="한컴바탕" w:cs="한컴바탕" w:hint="eastAsia"/>
          <w:sz w:val="22"/>
        </w:rPr>
        <w:t xml:space="preserve"> 달러화가 주요 선진국 통화와 신흥시장 통화에 강하게 </w:t>
      </w:r>
      <w:r w:rsidR="00335769">
        <w:rPr>
          <w:rFonts w:ascii="한컴바탕" w:eastAsia="한컴바탕" w:hAnsi="한컴바탕" w:cs="한컴바탕" w:hint="eastAsia"/>
          <w:sz w:val="22"/>
        </w:rPr>
        <w:t>반등한 것과 미·중 무역전쟁 우려, 연방준비제도(Fed)의 금리 상승 등과 함께 브렉시트를 둘러싼 불확실성이 지속하고 있는 점을 꼽았으며</w:t>
      </w:r>
      <w:r w:rsidR="00694D0E">
        <w:rPr>
          <w:rFonts w:ascii="한컴바탕" w:eastAsia="한컴바탕" w:hAnsi="한컴바탕" w:cs="한컴바탕" w:hint="eastAsia"/>
          <w:sz w:val="22"/>
        </w:rPr>
        <w:t>,</w:t>
      </w:r>
      <w:r w:rsidR="00335769">
        <w:rPr>
          <w:rFonts w:ascii="한컴바탕" w:eastAsia="한컴바탕" w:hAnsi="한컴바탕" w:cs="한컴바탕" w:hint="eastAsia"/>
          <w:sz w:val="22"/>
        </w:rPr>
        <w:t xml:space="preserve"> 더불어 2019년3월을 훨씬 지난 뒤에도 브렉시트를 둘러싼 정치적 불확실성이 지속될 것으로 예상했다.</w:t>
      </w:r>
      <w:r w:rsidR="00335769">
        <w:rPr>
          <w:rStyle w:val="a8"/>
          <w:rFonts w:ascii="한컴바탕" w:eastAsia="한컴바탕" w:hAnsi="한컴바탕" w:cs="한컴바탕"/>
          <w:sz w:val="22"/>
        </w:rPr>
        <w:footnoteReference w:id="38"/>
      </w:r>
      <w:r w:rsidR="00335769">
        <w:rPr>
          <w:rFonts w:ascii="한컴바탕" w:eastAsia="한컴바탕" w:hAnsi="한컴바탕" w:cs="한컴바탕" w:hint="eastAsia"/>
          <w:sz w:val="22"/>
        </w:rPr>
        <w:t xml:space="preserve"> 이처럼 브렉시트는 생각보다 장시간 불확실성을 내포한 채 금융시장의 변</w:t>
      </w:r>
      <w:r w:rsidR="00302D9C">
        <w:rPr>
          <w:rFonts w:ascii="한컴바탕" w:eastAsia="한컴바탕" w:hAnsi="한컴바탕" w:cs="한컴바탕" w:hint="eastAsia"/>
          <w:sz w:val="22"/>
        </w:rPr>
        <w:t>수가 될 것으로 보인다.</w:t>
      </w:r>
    </w:p>
    <w:p w:rsidR="004C1C95" w:rsidRPr="00346066" w:rsidRDefault="004C1C95" w:rsidP="001A6FD0">
      <w:pPr>
        <w:spacing w:line="300" w:lineRule="auto"/>
        <w:jc w:val="left"/>
        <w:rPr>
          <w:rFonts w:ascii="한컴바탕" w:eastAsia="한컴바탕" w:hAnsi="한컴바탕" w:cs="한컴바탕"/>
          <w:sz w:val="22"/>
        </w:rPr>
      </w:pPr>
    </w:p>
    <w:p w:rsidR="00346066" w:rsidRPr="00346066" w:rsidRDefault="00346066" w:rsidP="001A6FD0">
      <w:pPr>
        <w:spacing w:line="300" w:lineRule="auto"/>
        <w:jc w:val="left"/>
        <w:rPr>
          <w:rFonts w:ascii="한컴바탕" w:eastAsia="한컴바탕" w:hAnsi="한컴바탕" w:cs="한컴바탕"/>
          <w:sz w:val="22"/>
        </w:rPr>
      </w:pPr>
      <w:r w:rsidRPr="00346066">
        <w:rPr>
          <w:rFonts w:ascii="한컴바탕" w:eastAsia="한컴바탕" w:hAnsi="한컴바탕" w:cs="한컴바탕" w:hint="eastAsia"/>
          <w:sz w:val="22"/>
        </w:rPr>
        <w:t xml:space="preserve">  미국의 트럼프 대통령 당선</w:t>
      </w:r>
      <w:r w:rsidR="003322AF">
        <w:rPr>
          <w:rFonts w:ascii="한컴바탕" w:eastAsia="한컴바탕" w:hAnsi="한컴바탕" w:cs="한컴바탕" w:hint="eastAsia"/>
          <w:sz w:val="22"/>
        </w:rPr>
        <w:t>은</w:t>
      </w:r>
      <w:r w:rsidRPr="00346066">
        <w:rPr>
          <w:rFonts w:ascii="한컴바탕" w:eastAsia="한컴바탕" w:hAnsi="한컴바탕" w:cs="한컴바탕" w:hint="eastAsia"/>
          <w:sz w:val="22"/>
        </w:rPr>
        <w:t xml:space="preserve"> 미국 </w:t>
      </w:r>
      <w:r w:rsidR="003322AF">
        <w:rPr>
          <w:rFonts w:ascii="한컴바탕" w:eastAsia="한컴바탕" w:hAnsi="한컴바탕" w:cs="한컴바탕" w:hint="eastAsia"/>
          <w:sz w:val="22"/>
        </w:rPr>
        <w:t>국민들이</w:t>
      </w:r>
      <w:r w:rsidRPr="00346066">
        <w:rPr>
          <w:rFonts w:ascii="한컴바탕" w:eastAsia="한컴바탕" w:hAnsi="한컴바탕" w:cs="한컴바탕" w:hint="eastAsia"/>
          <w:sz w:val="22"/>
        </w:rPr>
        <w:t xml:space="preserve"> 자국</w:t>
      </w:r>
      <w:r w:rsidR="003322AF">
        <w:rPr>
          <w:rFonts w:ascii="한컴바탕" w:eastAsia="한컴바탕" w:hAnsi="한컴바탕" w:cs="한컴바탕" w:hint="eastAsia"/>
          <w:sz w:val="22"/>
        </w:rPr>
        <w:t xml:space="preserve"> </w:t>
      </w:r>
      <w:r w:rsidRPr="00346066">
        <w:rPr>
          <w:rFonts w:ascii="한컴바탕" w:eastAsia="한컴바탕" w:hAnsi="한컴바탕" w:cs="한컴바탕" w:hint="eastAsia"/>
          <w:sz w:val="22"/>
        </w:rPr>
        <w:t>우선주의 정책에 손을 들어준 결과라고</w:t>
      </w:r>
      <w:r>
        <w:rPr>
          <w:rFonts w:ascii="한컴바탕" w:eastAsia="한컴바탕" w:hAnsi="한컴바탕" w:cs="한컴바탕" w:hint="eastAsia"/>
          <w:sz w:val="22"/>
        </w:rPr>
        <w:t xml:space="preserve"> 평가되었다</w:t>
      </w:r>
      <w:r w:rsidR="00694D0E">
        <w:rPr>
          <w:rFonts w:ascii="한컴바탕" w:eastAsia="한컴바탕" w:hAnsi="한컴바탕" w:cs="한컴바탕" w:hint="eastAsia"/>
          <w:sz w:val="22"/>
        </w:rPr>
        <w:t>.</w:t>
      </w:r>
      <w:r>
        <w:rPr>
          <w:rFonts w:ascii="한컴바탕" w:eastAsia="한컴바탕" w:hAnsi="한컴바탕" w:cs="한컴바탕" w:hint="eastAsia"/>
          <w:sz w:val="22"/>
        </w:rPr>
        <w:t xml:space="preserve"> 트럼프 대통령 당선 이슈와 약간은 다르지만 브렉시트 역시 난민·이민 유입을 거부하고 EU와의 협약을 주권 개입이라고 보았다는 점에서 자국 우선주의로 기울었다고 평가하는 것이 타당할 것이다. </w:t>
      </w:r>
      <w:r w:rsidR="00153059">
        <w:rPr>
          <w:rFonts w:ascii="한컴바탕" w:eastAsia="한컴바탕" w:hAnsi="한컴바탕" w:cs="한컴바탕" w:hint="eastAsia"/>
          <w:sz w:val="22"/>
        </w:rPr>
        <w:t>이러한 관점에서 EU도 EU우선주의 정책을 펼치고 있는 것으로 이해해야 할 상황이다</w:t>
      </w:r>
      <w:r w:rsidR="003322AF">
        <w:rPr>
          <w:rFonts w:ascii="한컴바탕" w:eastAsia="한컴바탕" w:hAnsi="한컴바탕" w:cs="한컴바탕" w:hint="eastAsia"/>
          <w:sz w:val="22"/>
        </w:rPr>
        <w:t>.</w:t>
      </w:r>
    </w:p>
    <w:p w:rsidR="00346066" w:rsidRPr="00346066" w:rsidRDefault="00346066" w:rsidP="001A6FD0">
      <w:pPr>
        <w:spacing w:line="300" w:lineRule="auto"/>
        <w:jc w:val="left"/>
        <w:rPr>
          <w:rFonts w:ascii="한컴바탕" w:eastAsia="한컴바탕" w:hAnsi="한컴바탕" w:cs="한컴바탕"/>
          <w:sz w:val="22"/>
        </w:rPr>
      </w:pPr>
    </w:p>
    <w:p w:rsidR="0071241D" w:rsidRDefault="00E53F97"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앞으로 얼마 남지 않은 브렉시트 협상의 향후 진행방향에 따라 영국을 비롯한 세계경제 및 국제금융시장에 미치는 영향도 크게 다르게 움직일 것으로 전망된다</w:t>
      </w:r>
      <w:r w:rsidR="0071241D">
        <w:rPr>
          <w:rFonts w:ascii="한컴바탕" w:eastAsia="한컴바탕" w:hAnsi="한컴바탕" w:cs="한컴바탕" w:hint="eastAsia"/>
          <w:sz w:val="22"/>
        </w:rPr>
        <w:t>.</w:t>
      </w:r>
      <w:r w:rsidR="00C66174">
        <w:rPr>
          <w:rFonts w:ascii="한컴바탕" w:eastAsia="한컴바탕" w:hAnsi="한컴바탕" w:cs="한컴바탕" w:hint="eastAsia"/>
          <w:sz w:val="22"/>
        </w:rPr>
        <w:t xml:space="preserve"> EU 체계가 견고하게 유지될 수 있을지</w:t>
      </w:r>
      <w:r w:rsidR="003322AF">
        <w:rPr>
          <w:rFonts w:ascii="한컴바탕" w:eastAsia="한컴바탕" w:hAnsi="한컴바탕" w:cs="한컴바탕" w:hint="eastAsia"/>
          <w:sz w:val="22"/>
        </w:rPr>
        <w:t>,</w:t>
      </w:r>
      <w:r w:rsidR="00C66174">
        <w:rPr>
          <w:rFonts w:ascii="한컴바탕" w:eastAsia="한컴바탕" w:hAnsi="한컴바탕" w:cs="한컴바탕" w:hint="eastAsia"/>
          <w:sz w:val="22"/>
        </w:rPr>
        <w:t xml:space="preserve"> 제</w:t>
      </w:r>
      <w:r w:rsidR="002E2507">
        <w:rPr>
          <w:rFonts w:ascii="한컴바탕" w:eastAsia="한컴바탕" w:hAnsi="한컴바탕" w:cs="한컴바탕" w:hint="eastAsia"/>
          <w:sz w:val="22"/>
        </w:rPr>
        <w:t>2·</w:t>
      </w:r>
      <w:r w:rsidR="00C66174">
        <w:rPr>
          <w:rFonts w:ascii="한컴바탕" w:eastAsia="한컴바탕" w:hAnsi="한컴바탕" w:cs="한컴바탕" w:hint="eastAsia"/>
          <w:sz w:val="22"/>
        </w:rPr>
        <w:t>제3의 브렉시트가 등장하게 될지 여부가 영국과 EU간 협상 결과에 따라 달라질 수 있기 때문이다. 브렉시트 결정에 가장 큰 역할을 했다고 할 수 있는 EU의 난민 수용 문제는 여전히 해법을 찾지 못하고 있는 가운데,</w:t>
      </w:r>
      <w:r w:rsidR="00C66174" w:rsidRPr="00C66174">
        <w:rPr>
          <w:rFonts w:ascii="한컴바탕" w:eastAsia="한컴바탕" w:hAnsi="한컴바탕" w:cs="한컴바탕"/>
          <w:sz w:val="22"/>
        </w:rPr>
        <w:t xml:space="preserve"> </w:t>
      </w:r>
      <w:r w:rsidR="00153059">
        <w:rPr>
          <w:rFonts w:ascii="한컴바탕" w:eastAsia="한컴바탕" w:hAnsi="한컴바탕" w:cs="한컴바탕" w:hint="eastAsia"/>
          <w:sz w:val="22"/>
        </w:rPr>
        <w:t xml:space="preserve">앞서 언급한 데로 </w:t>
      </w:r>
      <w:r w:rsidR="00C66174" w:rsidRPr="00C66174">
        <w:rPr>
          <w:rFonts w:ascii="한컴바탕" w:eastAsia="한컴바탕" w:hAnsi="한컴바탕" w:cs="한컴바탕"/>
          <w:sz w:val="22"/>
        </w:rPr>
        <w:t xml:space="preserve">EU 4대 </w:t>
      </w:r>
      <w:proofErr w:type="spellStart"/>
      <w:r w:rsidR="00C66174" w:rsidRPr="00C66174">
        <w:rPr>
          <w:rFonts w:ascii="한컴바탕" w:eastAsia="한컴바탕" w:hAnsi="한컴바탕" w:cs="한컴바탕"/>
          <w:sz w:val="22"/>
        </w:rPr>
        <w:t>경제국이자</w:t>
      </w:r>
      <w:proofErr w:type="spellEnd"/>
      <w:r w:rsidR="00C66174" w:rsidRPr="00C66174">
        <w:rPr>
          <w:rFonts w:ascii="한컴바탕" w:eastAsia="한컴바탕" w:hAnsi="한컴바탕" w:cs="한컴바탕"/>
          <w:sz w:val="22"/>
        </w:rPr>
        <w:t xml:space="preserve"> </w:t>
      </w:r>
      <w:proofErr w:type="spellStart"/>
      <w:r w:rsidR="00C66174" w:rsidRPr="00C66174">
        <w:rPr>
          <w:rFonts w:ascii="한컴바탕" w:eastAsia="한컴바탕" w:hAnsi="한컴바탕" w:cs="한컴바탕"/>
          <w:sz w:val="22"/>
        </w:rPr>
        <w:t>유로존</w:t>
      </w:r>
      <w:proofErr w:type="spellEnd"/>
      <w:r w:rsidR="00C66174" w:rsidRPr="00C66174">
        <w:rPr>
          <w:rFonts w:ascii="한컴바탕" w:eastAsia="한컴바탕" w:hAnsi="한컴바탕" w:cs="한컴바탕"/>
          <w:sz w:val="22"/>
        </w:rPr>
        <w:t xml:space="preserve"> 핵심국가인 이탈리아의 집권 연립여당은 국가부채위기에도 불구하고 재정지출을 늘리겠다면서 이를 막으면 EU와 </w:t>
      </w:r>
      <w:proofErr w:type="spellStart"/>
      <w:r w:rsidR="00C66174" w:rsidRPr="00C66174">
        <w:rPr>
          <w:rFonts w:ascii="한컴바탕" w:eastAsia="한컴바탕" w:hAnsi="한컴바탕" w:cs="한컴바탕"/>
          <w:sz w:val="22"/>
        </w:rPr>
        <w:t>유로존에서</w:t>
      </w:r>
      <w:proofErr w:type="spellEnd"/>
      <w:r w:rsidR="00C66174" w:rsidRPr="00C66174">
        <w:rPr>
          <w:rFonts w:ascii="한컴바탕" w:eastAsia="한컴바탕" w:hAnsi="한컴바탕" w:cs="한컴바탕"/>
          <w:sz w:val="22"/>
        </w:rPr>
        <w:t xml:space="preserve"> 탈퇴할 수도 있다며 위협하고 있어</w:t>
      </w:r>
      <w:r w:rsidR="00601428">
        <w:rPr>
          <w:rFonts w:ascii="한컴바탕" w:eastAsia="한컴바탕" w:hAnsi="한컴바탕" w:cs="한컴바탕"/>
          <w:sz w:val="22"/>
        </w:rPr>
        <w:t xml:space="preserve"> </w:t>
      </w:r>
      <w:proofErr w:type="spellStart"/>
      <w:r w:rsidR="00C66174" w:rsidRPr="00C66174">
        <w:rPr>
          <w:rFonts w:ascii="한컴바탕" w:eastAsia="한컴바탕" w:hAnsi="한컴바탕" w:cs="한컴바탕"/>
          <w:sz w:val="22"/>
        </w:rPr>
        <w:t>이탈렉시트까지</w:t>
      </w:r>
      <w:proofErr w:type="spellEnd"/>
      <w:r w:rsidR="00C66174" w:rsidRPr="00C66174">
        <w:rPr>
          <w:rFonts w:ascii="한컴바탕" w:eastAsia="한컴바탕" w:hAnsi="한컴바탕" w:cs="한컴바탕"/>
          <w:sz w:val="22"/>
        </w:rPr>
        <w:t xml:space="preserve"> 거론되고 </w:t>
      </w:r>
      <w:r w:rsidR="00C66174">
        <w:rPr>
          <w:rFonts w:ascii="한컴바탕" w:eastAsia="한컴바탕" w:hAnsi="한컴바탕" w:cs="한컴바탕" w:hint="eastAsia"/>
          <w:sz w:val="22"/>
        </w:rPr>
        <w:t>있는 상황이다</w:t>
      </w:r>
      <w:r w:rsidR="0062265C">
        <w:rPr>
          <w:rStyle w:val="a8"/>
          <w:rFonts w:ascii="한컴바탕" w:eastAsia="한컴바탕" w:hAnsi="한컴바탕" w:cs="한컴바탕"/>
          <w:sz w:val="22"/>
        </w:rPr>
        <w:footnoteReference w:id="39"/>
      </w:r>
      <w:r w:rsidR="00C66174">
        <w:rPr>
          <w:rFonts w:ascii="한컴바탕" w:eastAsia="한컴바탕" w:hAnsi="한컴바탕" w:cs="한컴바탕" w:hint="eastAsia"/>
          <w:sz w:val="22"/>
        </w:rPr>
        <w:t>.</w:t>
      </w:r>
      <w:r w:rsidR="00FE5B9C">
        <w:rPr>
          <w:rFonts w:ascii="한컴바탕" w:eastAsia="한컴바탕" w:hAnsi="한컴바탕" w:cs="한컴바탕" w:hint="eastAsia"/>
          <w:sz w:val="22"/>
        </w:rPr>
        <w:t xml:space="preserve"> 만약 영국이 실리를 찾는 브렉시트 협상으로 마무리된다면 </w:t>
      </w:r>
      <w:r w:rsidR="00FE5B9C">
        <w:rPr>
          <w:rFonts w:ascii="한컴바탕" w:eastAsia="한컴바탕" w:hAnsi="한컴바탕" w:cs="한컴바탕"/>
          <w:sz w:val="22"/>
        </w:rPr>
        <w:t>‘</w:t>
      </w:r>
      <w:r w:rsidR="00FE5B9C">
        <w:rPr>
          <w:rFonts w:ascii="한컴바탕" w:eastAsia="한컴바탕" w:hAnsi="한컴바탕" w:cs="한컴바탕" w:hint="eastAsia"/>
          <w:sz w:val="22"/>
        </w:rPr>
        <w:t>이탈렉시트</w:t>
      </w:r>
      <w:r w:rsidR="00FE5B9C">
        <w:rPr>
          <w:rFonts w:ascii="한컴바탕" w:eastAsia="한컴바탕" w:hAnsi="한컴바탕" w:cs="한컴바탕"/>
          <w:sz w:val="22"/>
        </w:rPr>
        <w:t>’</w:t>
      </w:r>
      <w:r w:rsidR="00FE5B9C">
        <w:rPr>
          <w:rFonts w:ascii="한컴바탕" w:eastAsia="한컴바탕" w:hAnsi="한컴바탕" w:cs="한컴바탕" w:hint="eastAsia"/>
          <w:sz w:val="22"/>
        </w:rPr>
        <w:t xml:space="preserve">도 현실화 될 가능성이 있다는 지적이 많다. </w:t>
      </w:r>
      <w:r w:rsidR="002B0533">
        <w:rPr>
          <w:rFonts w:ascii="한컴바탕" w:eastAsia="한컴바탕" w:hAnsi="한컴바탕" w:cs="한컴바탕" w:hint="eastAsia"/>
          <w:sz w:val="22"/>
        </w:rPr>
        <w:t xml:space="preserve">또한, 현재 알려진 바에 따르면 또 다른 EU탈퇴 가능성이 있는 국가는 슬로바키아와 프랑스, 덴마크, 체코, 핀란드 등인데 이들 국가들은 대부분 극우 성향 정당들이 여론을 조성하고 있는 상황이라 실제로 현실화될 가능성은 높지 않은 것으로 보이지만 이 또한 속단할 수 없을 것이다. </w:t>
      </w:r>
      <w:r w:rsidR="00FE5B9C">
        <w:rPr>
          <w:rFonts w:ascii="한컴바탕" w:eastAsia="한컴바탕" w:hAnsi="한컴바탕" w:cs="한컴바탕" w:hint="eastAsia"/>
          <w:sz w:val="22"/>
        </w:rPr>
        <w:t>따라서, 남은 브렉시트 협상기간 동안 영국과 EU는 경제·금융 시장에 대해 미치는 영향은 물론 EU의 단일체계 유지의 향방까지 고려하는 협상이 진행될 것으로 보인다.</w:t>
      </w:r>
      <w:r w:rsidR="002B0533">
        <w:rPr>
          <w:rFonts w:ascii="한컴바탕" w:eastAsia="한컴바탕" w:hAnsi="한컴바탕" w:cs="한컴바탕" w:hint="eastAsia"/>
          <w:sz w:val="22"/>
        </w:rPr>
        <w:t xml:space="preserve"> </w:t>
      </w:r>
    </w:p>
    <w:p w:rsidR="00C66174" w:rsidRPr="00084F21" w:rsidRDefault="00C66174" w:rsidP="001A6FD0">
      <w:pPr>
        <w:spacing w:line="300" w:lineRule="auto"/>
        <w:jc w:val="left"/>
        <w:rPr>
          <w:rFonts w:ascii="한컴바탕" w:eastAsia="한컴바탕" w:hAnsi="한컴바탕" w:cs="한컴바탕"/>
          <w:szCs w:val="20"/>
        </w:rPr>
      </w:pPr>
    </w:p>
    <w:p w:rsidR="00084F21" w:rsidRDefault="0071241D" w:rsidP="001A6FD0">
      <w:pPr>
        <w:spacing w:line="300" w:lineRule="auto"/>
        <w:jc w:val="left"/>
        <w:rPr>
          <w:rFonts w:ascii="한컴바탕" w:eastAsia="한컴바탕" w:hAnsi="한컴바탕" w:cs="한컴바탕"/>
          <w:sz w:val="22"/>
        </w:rPr>
      </w:pPr>
      <w:r>
        <w:rPr>
          <w:rFonts w:ascii="한컴바탕" w:eastAsia="한컴바탕" w:hAnsi="한컴바탕" w:cs="한컴바탕" w:hint="eastAsia"/>
          <w:sz w:val="22"/>
        </w:rPr>
        <w:t xml:space="preserve">  </w:t>
      </w:r>
      <w:r w:rsidR="000B7971">
        <w:rPr>
          <w:rFonts w:ascii="한컴바탕" w:eastAsia="한컴바탕" w:hAnsi="한컴바탕" w:cs="한컴바탕" w:hint="eastAsia"/>
          <w:sz w:val="22"/>
        </w:rPr>
        <w:t xml:space="preserve">반면, </w:t>
      </w:r>
      <w:r w:rsidR="00E53F97">
        <w:rPr>
          <w:rFonts w:ascii="한컴바탕" w:eastAsia="한컴바탕" w:hAnsi="한컴바탕" w:cs="한컴바탕" w:hint="eastAsia"/>
          <w:sz w:val="22"/>
        </w:rPr>
        <w:t>영국과의 교역 규모나 영국의 우리나라 금융시장 참여 수준을 감안할 때 브렉시트가 국내 금융시장에 미칠 직접적 영향은 크지 않을 것으로 보이나, 주변국들을 통한 간접적 영향이 미칠 변동성에 대해서 유의해야 하므로 브렉시트</w:t>
      </w:r>
      <w:r>
        <w:rPr>
          <w:rFonts w:ascii="한컴바탕" w:eastAsia="한컴바탕" w:hAnsi="한컴바탕" w:cs="한컴바탕" w:hint="eastAsia"/>
          <w:sz w:val="22"/>
        </w:rPr>
        <w:t xml:space="preserve"> 협상</w:t>
      </w:r>
      <w:r w:rsidR="00E53F97">
        <w:rPr>
          <w:rFonts w:ascii="한컴바탕" w:eastAsia="한컴바탕" w:hAnsi="한컴바탕" w:cs="한컴바탕" w:hint="eastAsia"/>
          <w:sz w:val="22"/>
        </w:rPr>
        <w:t xml:space="preserve"> 결과에 주목해야 할 필요가 있다.</w:t>
      </w:r>
    </w:p>
    <w:p w:rsidR="00084F21" w:rsidRPr="00084F21" w:rsidRDefault="00084F21" w:rsidP="001A6FD0">
      <w:pPr>
        <w:spacing w:line="300" w:lineRule="auto"/>
        <w:jc w:val="left"/>
        <w:rPr>
          <w:rFonts w:ascii="한컴바탕" w:eastAsia="한컴바탕" w:hAnsi="한컴바탕" w:cs="한컴바탕"/>
          <w:szCs w:val="20"/>
        </w:rPr>
      </w:pPr>
    </w:p>
    <w:p w:rsidR="009F141B" w:rsidRDefault="00084F21" w:rsidP="009F141B">
      <w:pPr>
        <w:spacing w:line="300" w:lineRule="auto"/>
        <w:ind w:rightChars="-165" w:right="-330"/>
        <w:jc w:val="left"/>
        <w:rPr>
          <w:rFonts w:ascii="한컴바탕" w:eastAsia="한컴바탕" w:hAnsi="한컴바탕" w:cs="한컴바탕"/>
          <w:sz w:val="22"/>
        </w:rPr>
      </w:pPr>
      <w:r w:rsidRPr="00047297">
        <w:rPr>
          <w:rFonts w:ascii="한컴바탕" w:eastAsia="한컴바탕" w:hAnsi="한컴바탕" w:cs="한컴바탕" w:hint="eastAsia"/>
          <w:sz w:val="22"/>
        </w:rPr>
        <w:t xml:space="preserve">  </w:t>
      </w:r>
      <w:r w:rsidR="00346066" w:rsidRPr="00047297">
        <w:rPr>
          <w:rFonts w:ascii="한컴바탕" w:eastAsia="한컴바탕" w:hAnsi="한컴바탕" w:cs="한컴바탕" w:hint="eastAsia"/>
          <w:sz w:val="22"/>
        </w:rPr>
        <w:t>자국</w:t>
      </w:r>
      <w:r w:rsidR="003322AF" w:rsidRPr="00047297">
        <w:rPr>
          <w:rFonts w:ascii="한컴바탕" w:eastAsia="한컴바탕" w:hAnsi="한컴바탕" w:cs="한컴바탕" w:hint="eastAsia"/>
          <w:sz w:val="22"/>
        </w:rPr>
        <w:t xml:space="preserve"> </w:t>
      </w:r>
      <w:r w:rsidR="00346066" w:rsidRPr="00047297">
        <w:rPr>
          <w:rFonts w:ascii="한컴바탕" w:eastAsia="한컴바탕" w:hAnsi="한컴바탕" w:cs="한컴바탕" w:hint="eastAsia"/>
          <w:sz w:val="22"/>
        </w:rPr>
        <w:t xml:space="preserve">우선주의가 빚어내는 </w:t>
      </w:r>
      <w:r w:rsidR="00E53F97" w:rsidRPr="00047297">
        <w:rPr>
          <w:rFonts w:ascii="한컴바탕" w:eastAsia="한컴바탕" w:hAnsi="한컴바탕" w:cs="한컴바탕" w:hint="eastAsia"/>
          <w:sz w:val="22"/>
        </w:rPr>
        <w:t xml:space="preserve">또 다른 블랙스완이 나타날 </w:t>
      </w:r>
      <w:r w:rsidR="006C4C76" w:rsidRPr="00047297">
        <w:rPr>
          <w:rFonts w:ascii="한컴바탕" w:eastAsia="한컴바탕" w:hAnsi="한컴바탕" w:cs="한컴바탕" w:hint="eastAsia"/>
          <w:sz w:val="22"/>
        </w:rPr>
        <w:t>가능성에 대비해야 하기</w:t>
      </w:r>
      <w:r w:rsidR="00E53F97" w:rsidRPr="00047297">
        <w:rPr>
          <w:rFonts w:ascii="한컴바탕" w:eastAsia="한컴바탕" w:hAnsi="한컴바탕" w:cs="한컴바탕" w:hint="eastAsia"/>
          <w:sz w:val="22"/>
        </w:rPr>
        <w:t xml:space="preserve"> 때문이다.</w:t>
      </w:r>
    </w:p>
    <w:p w:rsidR="00F17CCF" w:rsidRDefault="00F17CCF" w:rsidP="009F141B">
      <w:pPr>
        <w:spacing w:line="300" w:lineRule="auto"/>
        <w:ind w:rightChars="-165" w:right="-330"/>
        <w:jc w:val="left"/>
        <w:rPr>
          <w:rFonts w:ascii="한컴바탕" w:eastAsia="한컴바탕" w:hAnsi="한컴바탕" w:cs="한컴바탕"/>
          <w:sz w:val="22"/>
        </w:rPr>
      </w:pPr>
    </w:p>
    <w:p w:rsidR="004C179F" w:rsidRDefault="004C179F" w:rsidP="009F141B">
      <w:pPr>
        <w:spacing w:line="300" w:lineRule="auto"/>
        <w:ind w:rightChars="-165" w:right="-330"/>
        <w:jc w:val="left"/>
        <w:rPr>
          <w:rFonts w:ascii="한컴바탕" w:eastAsia="한컴바탕" w:hAnsi="한컴바탕" w:cs="한컴바탕"/>
          <w:sz w:val="22"/>
        </w:rPr>
      </w:pPr>
      <w:r>
        <w:rPr>
          <w:rFonts w:ascii="한컴바탕" w:eastAsia="한컴바탕" w:hAnsi="한컴바탕" w:cs="한컴바탕" w:hint="eastAsia"/>
          <w:sz w:val="22"/>
        </w:rPr>
        <w:t xml:space="preserve">  본 연구 수행과정에서 아쉬운 점은 브렉시트가 내포하고 있는 변수가 워낙 다양하여 정확한 분석을 통한 시사점을 도출하기가 어려웠으며, 따라서 최근 이루어지고 있는 협상과정상 이슈사항에 대한 동향을 파악하고 대표적으로 언급되는 사항들을 정리하는 수준 이상의 결과를 도출하는데 한계가 있었다. 향후 브렉시트 협상의 진전에 따라 변수가 줄어드는 상황에서 추가적인 연구가 필요할 것이며, 더불어 불확실성으로 인한 의사결정 지연이 미치는 영향에 대한 연구도 시사점이 있을 것으로 판단된다.</w:t>
      </w:r>
    </w:p>
    <w:p w:rsidR="004232A2" w:rsidRPr="004C179F" w:rsidRDefault="004232A2" w:rsidP="009F141B">
      <w:pPr>
        <w:spacing w:line="300" w:lineRule="auto"/>
        <w:ind w:rightChars="-165" w:right="-330"/>
        <w:jc w:val="left"/>
        <w:rPr>
          <w:rFonts w:ascii="한컴바탕" w:eastAsia="한컴바탕" w:hAnsi="한컴바탕" w:cs="한컴바탕"/>
          <w:sz w:val="4"/>
          <w:szCs w:val="4"/>
        </w:rPr>
      </w:pPr>
      <w:r w:rsidRPr="004C179F">
        <w:rPr>
          <w:rFonts w:ascii="한컴바탕" w:eastAsia="한컴바탕" w:hAnsi="한컴바탕" w:cs="한컴바탕"/>
          <w:sz w:val="4"/>
          <w:szCs w:val="4"/>
        </w:rPr>
        <w:br w:type="page"/>
      </w:r>
    </w:p>
    <w:p w:rsidR="00B55F43" w:rsidRPr="00642985" w:rsidRDefault="00B55F43" w:rsidP="00B55F43">
      <w:pPr>
        <w:jc w:val="center"/>
        <w:rPr>
          <w:rFonts w:ascii="한컴바탕" w:eastAsia="한컴바탕" w:hAnsi="한컴바탕" w:cs="한컴바탕"/>
          <w:b/>
          <w:w w:val="90"/>
          <w:sz w:val="28"/>
          <w:szCs w:val="28"/>
        </w:rPr>
      </w:pPr>
      <w:r w:rsidRPr="00642985">
        <w:rPr>
          <w:rFonts w:ascii="한컴바탕" w:eastAsia="한컴바탕" w:hAnsi="한컴바탕" w:cs="한컴바탕" w:hint="eastAsia"/>
          <w:b/>
          <w:w w:val="90"/>
          <w:sz w:val="28"/>
          <w:szCs w:val="28"/>
        </w:rPr>
        <w:lastRenderedPageBreak/>
        <w:t>參考文獻</w:t>
      </w:r>
    </w:p>
    <w:p w:rsidR="00B55F43" w:rsidRDefault="00B55F43" w:rsidP="00BA3479">
      <w:pPr>
        <w:wordWrap/>
        <w:jc w:val="left"/>
        <w:rPr>
          <w:rFonts w:ascii="한컴바탕" w:eastAsia="한컴바탕" w:hAnsi="한컴바탕" w:cs="한컴바탕"/>
          <w:w w:val="95"/>
          <w:sz w:val="22"/>
        </w:rPr>
      </w:pPr>
    </w:p>
    <w:p w:rsidR="009D05BC" w:rsidRPr="00BC766A" w:rsidRDefault="009D05BC" w:rsidP="00BA3479">
      <w:pPr>
        <w:wordWrap/>
        <w:jc w:val="left"/>
        <w:rPr>
          <w:rFonts w:ascii="한컴바탕" w:eastAsia="한컴바탕" w:hAnsi="한컴바탕" w:cs="한컴바탕"/>
          <w:w w:val="95"/>
          <w:sz w:val="22"/>
        </w:rPr>
      </w:pPr>
    </w:p>
    <w:p w:rsidR="002528CD"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F95560" w:rsidRPr="00BC766A">
        <w:rPr>
          <w:rFonts w:ascii="한컴바탕" w:eastAsia="한컴바탕" w:hAnsi="한컴바탕" w:cs="한컴바탕" w:hint="eastAsia"/>
          <w:w w:val="95"/>
          <w:sz w:val="22"/>
        </w:rPr>
        <w:t xml:space="preserve">. </w:t>
      </w:r>
      <w:r w:rsidR="00471173" w:rsidRPr="00BC766A">
        <w:rPr>
          <w:rFonts w:ascii="한컴바탕" w:eastAsia="한컴바탕" w:hAnsi="한컴바탕" w:cs="한컴바탕" w:hint="eastAsia"/>
          <w:w w:val="95"/>
          <w:sz w:val="22"/>
        </w:rPr>
        <w:t>조명진</w:t>
      </w:r>
      <w:r w:rsidR="00186324">
        <w:rPr>
          <w:rFonts w:ascii="한컴바탕" w:eastAsia="한컴바탕" w:hAnsi="한컴바탕" w:cs="한컴바탕" w:hint="eastAsia"/>
          <w:w w:val="95"/>
          <w:sz w:val="22"/>
        </w:rPr>
        <w:t>(</w:t>
      </w:r>
      <w:r w:rsidR="00471173" w:rsidRPr="00BC766A">
        <w:rPr>
          <w:rFonts w:ascii="한컴바탕" w:eastAsia="한컴바탕" w:hAnsi="한컴바탕" w:cs="한컴바탕" w:hint="eastAsia"/>
          <w:w w:val="95"/>
          <w:sz w:val="22"/>
        </w:rPr>
        <w:t>2016.12</w:t>
      </w:r>
      <w:r w:rsidR="00186324">
        <w:rPr>
          <w:rFonts w:ascii="한컴바탕" w:eastAsia="한컴바탕" w:hAnsi="한컴바탕" w:cs="한컴바탕" w:hint="eastAsia"/>
          <w:w w:val="95"/>
          <w:sz w:val="22"/>
        </w:rPr>
        <w:t>)</w:t>
      </w:r>
      <w:r w:rsidR="00471173" w:rsidRPr="00BC766A">
        <w:rPr>
          <w:rFonts w:ascii="한컴바탕" w:eastAsia="한컴바탕" w:hAnsi="한컴바탕" w:cs="한컴바탕" w:hint="eastAsia"/>
          <w:w w:val="95"/>
          <w:sz w:val="22"/>
        </w:rPr>
        <w:t>, 브렉시트를 대비하라, 한국경제신문</w:t>
      </w:r>
    </w:p>
    <w:p w:rsidR="00471173" w:rsidRPr="009D05BC" w:rsidRDefault="00471173" w:rsidP="00BA3479">
      <w:pPr>
        <w:wordWrap/>
        <w:jc w:val="left"/>
        <w:rPr>
          <w:rFonts w:ascii="한컴바탕" w:eastAsia="한컴바탕" w:hAnsi="한컴바탕" w:cs="한컴바탕"/>
          <w:w w:val="95"/>
          <w:sz w:val="12"/>
          <w:szCs w:val="12"/>
        </w:rPr>
      </w:pPr>
    </w:p>
    <w:p w:rsidR="009D05BC"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2</w:t>
      </w:r>
      <w:r w:rsidR="00BA3479">
        <w:rPr>
          <w:rFonts w:ascii="한컴바탕" w:eastAsia="한컴바탕" w:hAnsi="한컴바탕" w:cs="한컴바탕" w:hint="eastAsia"/>
          <w:w w:val="95"/>
          <w:sz w:val="22"/>
        </w:rPr>
        <w:t xml:space="preserve">. </w:t>
      </w:r>
      <w:r w:rsidR="00231055" w:rsidRPr="00BC766A">
        <w:rPr>
          <w:rFonts w:ascii="한컴바탕" w:eastAsia="한컴바탕" w:hAnsi="한컴바탕" w:cs="한컴바탕" w:hint="eastAsia"/>
          <w:w w:val="95"/>
          <w:sz w:val="22"/>
        </w:rPr>
        <w:t>임준환</w:t>
      </w:r>
      <w:r w:rsidR="00231055" w:rsidRPr="00BC766A">
        <w:rPr>
          <w:rFonts w:ascii="한컴바탕" w:eastAsia="한컴바탕" w:hAnsi="한컴바탕" w:cs="한컴바탕"/>
          <w:w w:val="95"/>
          <w:sz w:val="22"/>
        </w:rPr>
        <w:t xml:space="preserve">/박선영(2017.3), 하드 브렉시트가 금융시장과 해외투자 환경에 미치는 영향, </w:t>
      </w:r>
    </w:p>
    <w:p w:rsidR="00231055" w:rsidRPr="00BC766A" w:rsidRDefault="009D05BC"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 xml:space="preserve">   </w:t>
      </w:r>
      <w:r w:rsidR="00231055" w:rsidRPr="00BC766A">
        <w:rPr>
          <w:rFonts w:ascii="한컴바탕" w:eastAsia="한컴바탕" w:hAnsi="한컴바탕" w:cs="한컴바탕"/>
          <w:w w:val="95"/>
          <w:sz w:val="22"/>
        </w:rPr>
        <w:t>보험연구원</w:t>
      </w:r>
    </w:p>
    <w:p w:rsidR="00231055" w:rsidRPr="009D05BC" w:rsidRDefault="00231055" w:rsidP="00BA3479">
      <w:pPr>
        <w:wordWrap/>
        <w:jc w:val="left"/>
        <w:rPr>
          <w:rFonts w:ascii="한컴바탕" w:eastAsia="한컴바탕" w:hAnsi="한컴바탕" w:cs="한컴바탕"/>
          <w:w w:val="95"/>
          <w:sz w:val="12"/>
          <w:szCs w:val="12"/>
        </w:rPr>
      </w:pPr>
    </w:p>
    <w:p w:rsidR="00F53EF9"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3</w:t>
      </w:r>
      <w:r w:rsidR="00F53EF9" w:rsidRPr="00BC766A">
        <w:rPr>
          <w:rFonts w:ascii="한컴바탕" w:eastAsia="한컴바탕" w:hAnsi="한컴바탕" w:cs="한컴바탕" w:hint="eastAsia"/>
          <w:w w:val="95"/>
          <w:sz w:val="22"/>
        </w:rPr>
        <w:t>. 임준환</w:t>
      </w:r>
      <w:r w:rsidR="00F53EF9" w:rsidRPr="00BC766A">
        <w:rPr>
          <w:rFonts w:ascii="한컴바탕" w:eastAsia="한컴바탕" w:hAnsi="한컴바탕" w:cs="한컴바탕"/>
          <w:w w:val="95"/>
          <w:sz w:val="22"/>
        </w:rPr>
        <w:t>(2016.6.26), 브렉시트 현실화가 보험사에 미치는 영향, 보험연구원</w:t>
      </w:r>
    </w:p>
    <w:p w:rsidR="00F53EF9" w:rsidRPr="009D05BC" w:rsidRDefault="00F53EF9" w:rsidP="00BA3479">
      <w:pPr>
        <w:wordWrap/>
        <w:jc w:val="left"/>
        <w:rPr>
          <w:rFonts w:ascii="한컴바탕" w:eastAsia="한컴바탕" w:hAnsi="한컴바탕" w:cs="한컴바탕"/>
          <w:w w:val="95"/>
          <w:sz w:val="12"/>
          <w:szCs w:val="12"/>
        </w:rPr>
      </w:pPr>
    </w:p>
    <w:p w:rsidR="004D48FB"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4</w:t>
      </w:r>
      <w:r w:rsidR="00F95560" w:rsidRPr="00BC766A">
        <w:rPr>
          <w:rFonts w:ascii="한컴바탕" w:eastAsia="한컴바탕" w:hAnsi="한컴바탕" w:cs="한컴바탕" w:hint="eastAsia"/>
          <w:w w:val="95"/>
          <w:sz w:val="22"/>
        </w:rPr>
        <w:t xml:space="preserve">. </w:t>
      </w:r>
      <w:proofErr w:type="spellStart"/>
      <w:r w:rsidR="00F53EF9" w:rsidRPr="00BC766A">
        <w:rPr>
          <w:rFonts w:ascii="한컴바탕" w:eastAsia="한컴바탕" w:hAnsi="한컴바탕" w:cs="한컴바탕" w:hint="eastAsia"/>
          <w:w w:val="95"/>
          <w:sz w:val="22"/>
        </w:rPr>
        <w:t>윌리엄</w:t>
      </w:r>
      <w:proofErr w:type="spellEnd"/>
      <w:r w:rsidR="00F53EF9" w:rsidRPr="00BC766A">
        <w:rPr>
          <w:rFonts w:ascii="한컴바탕" w:eastAsia="한컴바탕" w:hAnsi="한컴바탕" w:cs="한컴바탕" w:hint="eastAsia"/>
          <w:w w:val="95"/>
          <w:sz w:val="22"/>
        </w:rPr>
        <w:t xml:space="preserve"> 키건·</w:t>
      </w:r>
      <w:proofErr w:type="spellStart"/>
      <w:r w:rsidR="00F53EF9" w:rsidRPr="00BC766A">
        <w:rPr>
          <w:rFonts w:ascii="한컴바탕" w:eastAsia="한컴바탕" w:hAnsi="한컴바탕" w:cs="한컴바탕" w:hint="eastAsia"/>
          <w:w w:val="95"/>
          <w:sz w:val="22"/>
        </w:rPr>
        <w:t>데이비드</w:t>
      </w:r>
      <w:proofErr w:type="spellEnd"/>
      <w:r w:rsidR="00F53EF9" w:rsidRPr="00BC766A">
        <w:rPr>
          <w:rFonts w:ascii="한컴바탕" w:eastAsia="한컴바탕" w:hAnsi="한컴바탕" w:cs="한컴바탕" w:hint="eastAsia"/>
          <w:w w:val="95"/>
          <w:sz w:val="22"/>
        </w:rPr>
        <w:t xml:space="preserve"> </w:t>
      </w:r>
      <w:proofErr w:type="spellStart"/>
      <w:r w:rsidR="00F53EF9" w:rsidRPr="00BC766A">
        <w:rPr>
          <w:rFonts w:ascii="한컴바탕" w:eastAsia="한컴바탕" w:hAnsi="한컴바탕" w:cs="한컴바탕" w:hint="eastAsia"/>
          <w:w w:val="95"/>
          <w:sz w:val="22"/>
        </w:rPr>
        <w:t>마시</w:t>
      </w:r>
      <w:proofErr w:type="spellEnd"/>
      <w:r w:rsidR="00F53EF9" w:rsidRPr="00BC766A">
        <w:rPr>
          <w:rFonts w:ascii="한컴바탕" w:eastAsia="한컴바탕" w:hAnsi="한컴바탕" w:cs="한컴바탕" w:hint="eastAsia"/>
          <w:w w:val="95"/>
          <w:sz w:val="22"/>
        </w:rPr>
        <w:t>·</w:t>
      </w:r>
      <w:proofErr w:type="spellStart"/>
      <w:r w:rsidR="00F53EF9" w:rsidRPr="00BC766A">
        <w:rPr>
          <w:rFonts w:ascii="한컴바탕" w:eastAsia="한컴바탕" w:hAnsi="한컴바탕" w:cs="한컴바탕" w:hint="eastAsia"/>
          <w:w w:val="95"/>
          <w:sz w:val="22"/>
        </w:rPr>
        <w:t>리처드</w:t>
      </w:r>
      <w:proofErr w:type="spellEnd"/>
      <w:r w:rsidR="00F53EF9" w:rsidRPr="00BC766A">
        <w:rPr>
          <w:rFonts w:ascii="한컴바탕" w:eastAsia="한컴바탕" w:hAnsi="한컴바탕" w:cs="한컴바탕" w:hint="eastAsia"/>
          <w:w w:val="95"/>
          <w:sz w:val="22"/>
        </w:rPr>
        <w:t xml:space="preserve"> </w:t>
      </w:r>
      <w:proofErr w:type="spellStart"/>
      <w:r w:rsidR="00F53EF9" w:rsidRPr="00BC766A">
        <w:rPr>
          <w:rFonts w:ascii="한컴바탕" w:eastAsia="한컴바탕" w:hAnsi="한컴바탕" w:cs="한컴바탕" w:hint="eastAsia"/>
          <w:w w:val="95"/>
          <w:sz w:val="22"/>
        </w:rPr>
        <w:t>로버츠</w:t>
      </w:r>
      <w:proofErr w:type="spellEnd"/>
      <w:r w:rsidR="00F53EF9" w:rsidRPr="00BC766A">
        <w:rPr>
          <w:rFonts w:ascii="한컴바탕" w:eastAsia="한컴바탕" w:hAnsi="한컴바탕" w:cs="한컴바탕" w:hint="eastAsia"/>
          <w:w w:val="95"/>
          <w:sz w:val="22"/>
        </w:rPr>
        <w:t xml:space="preserve">(2018.5), </w:t>
      </w:r>
      <w:r w:rsidR="000A437B" w:rsidRPr="00BC766A">
        <w:rPr>
          <w:rFonts w:ascii="한컴바탕" w:eastAsia="한컴바탕" w:hAnsi="한컴바탕" w:cs="한컴바탕"/>
          <w:w w:val="95"/>
          <w:sz w:val="22"/>
        </w:rPr>
        <w:t xml:space="preserve">'브렉시트와 </w:t>
      </w:r>
      <w:proofErr w:type="spellStart"/>
      <w:r w:rsidR="000A437B" w:rsidRPr="00BC766A">
        <w:rPr>
          <w:rFonts w:ascii="한컴바탕" w:eastAsia="한컴바탕" w:hAnsi="한컴바탕" w:cs="한컴바탕"/>
          <w:w w:val="95"/>
          <w:sz w:val="22"/>
        </w:rPr>
        <w:t>신국제금융질서</w:t>
      </w:r>
      <w:proofErr w:type="spellEnd"/>
      <w:r w:rsidR="000A437B" w:rsidRPr="00BC766A">
        <w:rPr>
          <w:rFonts w:ascii="한컴바탕" w:eastAsia="한컴바탕" w:hAnsi="한컴바탕" w:cs="한컴바탕"/>
          <w:w w:val="95"/>
          <w:sz w:val="22"/>
        </w:rPr>
        <w:t>'-영국</w:t>
      </w:r>
    </w:p>
    <w:p w:rsidR="000A437B" w:rsidRPr="00BC766A" w:rsidRDefault="004D48FB"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 xml:space="preserve">  </w:t>
      </w:r>
      <w:r w:rsidR="000A437B" w:rsidRPr="00BC766A">
        <w:rPr>
          <w:rFonts w:ascii="한컴바탕" w:eastAsia="한컴바탕" w:hAnsi="한컴바탕" w:cs="한컴바탕"/>
          <w:w w:val="95"/>
          <w:sz w:val="22"/>
        </w:rPr>
        <w:t xml:space="preserve"> EU이탈과 미래의 이해</w:t>
      </w:r>
      <w:r w:rsidR="00F53EF9" w:rsidRPr="00BC766A">
        <w:rPr>
          <w:rFonts w:ascii="한컴바탕" w:eastAsia="한컴바탕" w:hAnsi="한컴바탕" w:cs="한컴바탕" w:hint="eastAsia"/>
          <w:w w:val="95"/>
          <w:sz w:val="22"/>
        </w:rPr>
        <w:t>, 뉴스1</w:t>
      </w:r>
    </w:p>
    <w:p w:rsidR="009B6A29" w:rsidRPr="009D05BC" w:rsidRDefault="009B6A29" w:rsidP="00BA3479">
      <w:pPr>
        <w:wordWrap/>
        <w:jc w:val="left"/>
        <w:rPr>
          <w:rFonts w:ascii="한컴바탕" w:eastAsia="한컴바탕" w:hAnsi="한컴바탕" w:cs="한컴바탕"/>
          <w:w w:val="95"/>
          <w:sz w:val="12"/>
          <w:szCs w:val="12"/>
        </w:rPr>
      </w:pPr>
    </w:p>
    <w:p w:rsidR="00E30E0D" w:rsidRDefault="00E30E0D"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 xml:space="preserve">5. </w:t>
      </w:r>
      <w:r w:rsidRPr="00E30E0D">
        <w:rPr>
          <w:rFonts w:ascii="한컴바탕" w:eastAsia="한컴바탕" w:hAnsi="한컴바탕" w:cs="한컴바탕" w:hint="eastAsia"/>
          <w:w w:val="95"/>
          <w:sz w:val="22"/>
        </w:rPr>
        <w:t>조동희</w:t>
      </w:r>
      <w:r w:rsidRPr="00E30E0D">
        <w:rPr>
          <w:rFonts w:ascii="한컴바탕" w:eastAsia="한컴바탕" w:hAnsi="한컴바탕" w:cs="한컴바탕"/>
          <w:w w:val="95"/>
          <w:sz w:val="22"/>
        </w:rPr>
        <w:t>(2018.1.18), 대외경제정책연구원-‘브렉시트 협상 현황 및 전망’</w:t>
      </w:r>
    </w:p>
    <w:p w:rsidR="00E30E0D" w:rsidRPr="009D05BC" w:rsidRDefault="00E30E0D" w:rsidP="00BA3479">
      <w:pPr>
        <w:wordWrap/>
        <w:jc w:val="left"/>
        <w:rPr>
          <w:rFonts w:ascii="한컴바탕" w:eastAsia="한컴바탕" w:hAnsi="한컴바탕" w:cs="한컴바탕"/>
          <w:w w:val="95"/>
          <w:sz w:val="12"/>
          <w:szCs w:val="12"/>
        </w:rPr>
      </w:pPr>
    </w:p>
    <w:p w:rsidR="00764422" w:rsidRDefault="00764422"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 xml:space="preserve">6. </w:t>
      </w:r>
      <w:r w:rsidRPr="00764422">
        <w:rPr>
          <w:rFonts w:ascii="한컴바탕" w:eastAsia="한컴바탕" w:hAnsi="한컴바탕" w:cs="한컴바탕" w:hint="eastAsia"/>
          <w:w w:val="95"/>
          <w:sz w:val="22"/>
        </w:rPr>
        <w:t>윤덕룡</w:t>
      </w:r>
      <w:r w:rsidRPr="00764422">
        <w:rPr>
          <w:rFonts w:ascii="한컴바탕" w:eastAsia="한컴바탕" w:hAnsi="한컴바탕" w:cs="한컴바탕"/>
          <w:w w:val="95"/>
          <w:sz w:val="22"/>
        </w:rPr>
        <w:t xml:space="preserve">(2016.10), </w:t>
      </w:r>
      <w:proofErr w:type="spellStart"/>
      <w:r w:rsidRPr="00764422">
        <w:rPr>
          <w:rFonts w:ascii="한컴바탕" w:eastAsia="한컴바탕" w:hAnsi="한컴바탕" w:cs="한컴바탕"/>
          <w:w w:val="95"/>
          <w:sz w:val="22"/>
        </w:rPr>
        <w:t>Brexit</w:t>
      </w:r>
      <w:proofErr w:type="spellEnd"/>
      <w:r w:rsidRPr="00764422">
        <w:rPr>
          <w:rFonts w:ascii="한컴바탕" w:eastAsia="한컴바탕" w:hAnsi="한컴바탕" w:cs="한컴바탕"/>
          <w:w w:val="95"/>
          <w:sz w:val="22"/>
        </w:rPr>
        <w:t>가 글로벌 및 국내경제에 미치는 영향, KIEF</w:t>
      </w:r>
    </w:p>
    <w:p w:rsidR="00764422" w:rsidRPr="00764422" w:rsidRDefault="00764422" w:rsidP="00BA3479">
      <w:pPr>
        <w:wordWrap/>
        <w:jc w:val="left"/>
        <w:rPr>
          <w:rFonts w:ascii="한컴바탕" w:eastAsia="한컴바탕" w:hAnsi="한컴바탕" w:cs="한컴바탕"/>
          <w:w w:val="95"/>
          <w:sz w:val="12"/>
          <w:szCs w:val="12"/>
        </w:rPr>
      </w:pPr>
    </w:p>
    <w:p w:rsidR="009B6A29" w:rsidRPr="00BC766A" w:rsidRDefault="00764422"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7</w:t>
      </w:r>
      <w:r w:rsidR="009B6A29" w:rsidRPr="00BC766A">
        <w:rPr>
          <w:rFonts w:ascii="한컴바탕" w:eastAsia="한컴바탕" w:hAnsi="한컴바탕" w:cs="한컴바탕" w:hint="eastAsia"/>
          <w:w w:val="95"/>
          <w:sz w:val="22"/>
        </w:rPr>
        <w:t>. 현대경제연구원</w:t>
      </w:r>
      <w:r w:rsidR="009B6A29" w:rsidRPr="00BC766A">
        <w:rPr>
          <w:rFonts w:ascii="한컴바탕" w:eastAsia="한컴바탕" w:hAnsi="한컴바탕" w:cs="한컴바탕"/>
          <w:w w:val="95"/>
          <w:sz w:val="22"/>
        </w:rPr>
        <w:t>(2017.12), 최근 EU 경제의 특징과 전망</w:t>
      </w:r>
    </w:p>
    <w:p w:rsidR="00B86860" w:rsidRPr="00764422" w:rsidRDefault="00B86860" w:rsidP="00BA3479">
      <w:pPr>
        <w:wordWrap/>
        <w:jc w:val="left"/>
        <w:rPr>
          <w:rFonts w:ascii="한컴바탕" w:eastAsia="한컴바탕" w:hAnsi="한컴바탕" w:cs="한컴바탕"/>
          <w:w w:val="95"/>
          <w:sz w:val="12"/>
          <w:szCs w:val="12"/>
        </w:rPr>
      </w:pPr>
    </w:p>
    <w:p w:rsidR="006A7DF2" w:rsidRPr="00BC766A" w:rsidRDefault="00764422"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8</w:t>
      </w:r>
      <w:r w:rsidR="006A7DF2" w:rsidRPr="00BC766A">
        <w:rPr>
          <w:rFonts w:ascii="한컴바탕" w:eastAsia="한컴바탕" w:hAnsi="한컴바탕" w:cs="한컴바탕" w:hint="eastAsia"/>
          <w:w w:val="95"/>
          <w:sz w:val="22"/>
        </w:rPr>
        <w:t xml:space="preserve">. </w:t>
      </w:r>
      <w:proofErr w:type="spellStart"/>
      <w:r w:rsidR="006A7DF2" w:rsidRPr="00BC766A">
        <w:rPr>
          <w:rFonts w:ascii="한컴바탕" w:eastAsia="한컴바탕" w:hAnsi="한컴바탕" w:cs="한컴바탕" w:hint="eastAsia"/>
          <w:w w:val="95"/>
          <w:sz w:val="22"/>
        </w:rPr>
        <w:t>강유덕</w:t>
      </w:r>
      <w:proofErr w:type="spellEnd"/>
      <w:r w:rsidR="006A7DF2" w:rsidRPr="00BC766A">
        <w:rPr>
          <w:rFonts w:ascii="한컴바탕" w:eastAsia="한컴바탕" w:hAnsi="한컴바탕" w:cs="한컴바탕" w:hint="eastAsia"/>
          <w:w w:val="95"/>
          <w:sz w:val="22"/>
        </w:rPr>
        <w:t xml:space="preserve">(2017), 브렉시트와 글로벌 금융센터로서 런던의 </w:t>
      </w:r>
      <w:proofErr w:type="gramStart"/>
      <w:r w:rsidR="006A7DF2" w:rsidRPr="00BC766A">
        <w:rPr>
          <w:rFonts w:ascii="한컴바탕" w:eastAsia="한컴바탕" w:hAnsi="한컴바탕" w:cs="한컴바탕" w:hint="eastAsia"/>
          <w:w w:val="95"/>
          <w:sz w:val="22"/>
        </w:rPr>
        <w:t>지위 :</w:t>
      </w:r>
      <w:proofErr w:type="gramEnd"/>
      <w:r w:rsidR="006A7DF2" w:rsidRPr="00BC766A">
        <w:rPr>
          <w:rFonts w:ascii="한컴바탕" w:eastAsia="한컴바탕" w:hAnsi="한컴바탕" w:cs="한컴바탕" w:hint="eastAsia"/>
          <w:w w:val="95"/>
          <w:sz w:val="22"/>
        </w:rPr>
        <w:t xml:space="preserve"> 금융산업별 영향과 전망</w:t>
      </w:r>
    </w:p>
    <w:p w:rsidR="006A7DF2" w:rsidRPr="00764422" w:rsidRDefault="006A7DF2" w:rsidP="00BA3479">
      <w:pPr>
        <w:wordWrap/>
        <w:jc w:val="left"/>
        <w:rPr>
          <w:rFonts w:ascii="한컴바탕" w:eastAsia="한컴바탕" w:hAnsi="한컴바탕" w:cs="한컴바탕"/>
          <w:w w:val="95"/>
          <w:sz w:val="12"/>
          <w:szCs w:val="12"/>
        </w:rPr>
      </w:pPr>
    </w:p>
    <w:p w:rsidR="00BA3479" w:rsidRDefault="00764422"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9</w:t>
      </w:r>
      <w:r w:rsidR="00BA3479">
        <w:rPr>
          <w:rFonts w:ascii="한컴바탕" w:eastAsia="한컴바탕" w:hAnsi="한컴바탕" w:cs="한컴바탕" w:hint="eastAsia"/>
          <w:w w:val="95"/>
          <w:sz w:val="22"/>
        </w:rPr>
        <w:t xml:space="preserve">. </w:t>
      </w:r>
      <w:r w:rsidR="00BA3479" w:rsidRPr="00BA3479">
        <w:rPr>
          <w:rFonts w:ascii="한컴바탕" w:eastAsia="한컴바탕" w:hAnsi="한컴바탕" w:cs="한컴바탕" w:hint="eastAsia"/>
          <w:w w:val="95"/>
          <w:sz w:val="22"/>
        </w:rPr>
        <w:t xml:space="preserve">연합뉴스(2018.6.26), </w:t>
      </w:r>
      <w:r w:rsidR="00BA3479" w:rsidRPr="00BA3479">
        <w:rPr>
          <w:rFonts w:ascii="한컴바탕" w:eastAsia="한컴바탕" w:hAnsi="한컴바탕" w:cs="한컴바탕"/>
          <w:w w:val="95"/>
          <w:sz w:val="22"/>
        </w:rPr>
        <w:t>「</w:t>
      </w:r>
      <w:r w:rsidR="00BA3479" w:rsidRPr="00BA3479">
        <w:rPr>
          <w:rFonts w:ascii="한컴바탕" w:eastAsia="한컴바탕" w:hAnsi="한컴바탕" w:cs="한컴바탕" w:hint="eastAsia"/>
          <w:w w:val="95"/>
          <w:sz w:val="22"/>
        </w:rPr>
        <w:t>미</w:t>
      </w:r>
      <w:r w:rsidR="00BA3479" w:rsidRPr="00BA3479">
        <w:rPr>
          <w:rFonts w:ascii="한컴바탕" w:eastAsia="한컴바탕" w:hAnsi="한컴바탕" w:cs="한컴바탕"/>
          <w:w w:val="95"/>
          <w:sz w:val="22"/>
        </w:rPr>
        <w:t>·</w:t>
      </w:r>
      <w:r w:rsidR="00BA3479" w:rsidRPr="00BA3479">
        <w:rPr>
          <w:rFonts w:ascii="한컴바탕" w:eastAsia="한컴바탕" w:hAnsi="한컴바탕" w:cs="한컴바탕" w:hint="eastAsia"/>
          <w:w w:val="95"/>
          <w:sz w:val="22"/>
        </w:rPr>
        <w:t xml:space="preserve">일·캐나다·인도 재계 </w:t>
      </w:r>
      <w:r w:rsidR="00BA3479" w:rsidRPr="00BA3479">
        <w:rPr>
          <w:rFonts w:ascii="한컴바탕" w:eastAsia="한컴바탕" w:hAnsi="한컴바탕" w:cs="한컴바탕"/>
          <w:w w:val="95"/>
          <w:sz w:val="22"/>
        </w:rPr>
        <w:t>“</w:t>
      </w:r>
      <w:r w:rsidR="00BA3479" w:rsidRPr="00BA3479">
        <w:rPr>
          <w:rFonts w:ascii="한컴바탕" w:eastAsia="한컴바탕" w:hAnsi="한컴바탕" w:cs="한컴바탕" w:hint="eastAsia"/>
          <w:w w:val="95"/>
          <w:sz w:val="22"/>
        </w:rPr>
        <w:t>영국, 무질서한 브렉시트 향해 가」</w:t>
      </w:r>
    </w:p>
    <w:p w:rsidR="00BA3479" w:rsidRPr="00764422" w:rsidRDefault="00BA3479" w:rsidP="00BA3479">
      <w:pPr>
        <w:wordWrap/>
        <w:jc w:val="left"/>
        <w:rPr>
          <w:rFonts w:ascii="한컴바탕" w:eastAsia="한컴바탕" w:hAnsi="한컴바탕" w:cs="한컴바탕"/>
          <w:w w:val="95"/>
          <w:sz w:val="12"/>
          <w:szCs w:val="12"/>
        </w:rPr>
      </w:pPr>
    </w:p>
    <w:p w:rsidR="00553CAA" w:rsidRPr="00BC766A" w:rsidRDefault="00764422"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10</w:t>
      </w:r>
      <w:r w:rsidR="00F95560" w:rsidRPr="00BC766A">
        <w:rPr>
          <w:rFonts w:ascii="한컴바탕" w:eastAsia="한컴바탕" w:hAnsi="한컴바탕" w:cs="한컴바탕" w:hint="eastAsia"/>
          <w:w w:val="95"/>
          <w:sz w:val="22"/>
        </w:rPr>
        <w:t xml:space="preserve">. </w:t>
      </w:r>
      <w:r w:rsidR="00553CAA" w:rsidRPr="00BC766A">
        <w:rPr>
          <w:rFonts w:ascii="한컴바탕" w:eastAsia="한컴바탕" w:hAnsi="한컴바탕" w:cs="한컴바탕" w:hint="eastAsia"/>
          <w:w w:val="95"/>
          <w:sz w:val="22"/>
        </w:rPr>
        <w:t>국민일보</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w w:val="95"/>
          <w:sz w:val="22"/>
        </w:rPr>
        <w:t>2016.6.24</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w:t>
      </w:r>
      <w:r w:rsidR="00553CAA" w:rsidRPr="00BC766A">
        <w:rPr>
          <w:rFonts w:ascii="한컴바탕" w:eastAsia="한컴바탕" w:hAnsi="한컴바탕" w:cs="한컴바탕"/>
          <w:w w:val="95"/>
          <w:sz w:val="22"/>
        </w:rPr>
        <w:t xml:space="preserve"> ‘브렉시트 </w:t>
      </w:r>
      <w:proofErr w:type="gramStart"/>
      <w:r w:rsidR="00553CAA" w:rsidRPr="00BC766A">
        <w:rPr>
          <w:rFonts w:ascii="한컴바탕" w:eastAsia="한컴바탕" w:hAnsi="한컴바탕" w:cs="한컴바탕"/>
          <w:w w:val="95"/>
          <w:sz w:val="22"/>
        </w:rPr>
        <w:t>쇼크…</w:t>
      </w:r>
      <w:proofErr w:type="gramEnd"/>
      <w:r w:rsidR="00553CAA" w:rsidRPr="00BC766A">
        <w:rPr>
          <w:rFonts w:ascii="한컴바탕" w:eastAsia="한컴바탕" w:hAnsi="한컴바탕" w:cs="한컴바탕"/>
          <w:w w:val="95"/>
          <w:sz w:val="22"/>
        </w:rPr>
        <w:t xml:space="preserve"> 글로벌 금융시장을 흔들다’</w:t>
      </w:r>
    </w:p>
    <w:p w:rsidR="00553CAA" w:rsidRPr="00764422" w:rsidRDefault="00553CAA" w:rsidP="00BA3479">
      <w:pPr>
        <w:wordWrap/>
        <w:jc w:val="left"/>
        <w:rPr>
          <w:rFonts w:ascii="한컴바탕" w:eastAsia="한컴바탕" w:hAnsi="한컴바탕" w:cs="한컴바탕"/>
          <w:w w:val="95"/>
          <w:sz w:val="12"/>
          <w:szCs w:val="12"/>
        </w:rPr>
      </w:pPr>
    </w:p>
    <w:p w:rsidR="00F95560" w:rsidRPr="00BC766A" w:rsidRDefault="00BA3479" w:rsidP="00BA3479">
      <w:pPr>
        <w:wordWrap/>
        <w:jc w:val="left"/>
        <w:rPr>
          <w:rFonts w:ascii="한컴바탕" w:eastAsia="한컴바탕" w:hAnsi="한컴바탕" w:cs="한컴바탕"/>
          <w:w w:val="95"/>
          <w:sz w:val="22"/>
        </w:rPr>
      </w:pPr>
      <w:r>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1</w:t>
      </w:r>
      <w:r w:rsidR="00F95560" w:rsidRPr="00BC766A">
        <w:rPr>
          <w:rFonts w:ascii="한컴바탕" w:eastAsia="한컴바탕" w:hAnsi="한컴바탕" w:cs="한컴바탕" w:hint="eastAsia"/>
          <w:w w:val="95"/>
          <w:sz w:val="22"/>
        </w:rPr>
        <w:t>. 연합뉴스</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2018.6.22</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 xml:space="preserve">, </w:t>
      </w:r>
      <w:r w:rsidR="00F95560" w:rsidRPr="00BC766A">
        <w:rPr>
          <w:rFonts w:ascii="한컴바탕" w:eastAsia="한컴바탕" w:hAnsi="한컴바탕" w:cs="한컴바탕"/>
          <w:w w:val="95"/>
          <w:sz w:val="22"/>
        </w:rPr>
        <w:t>‘</w:t>
      </w:r>
      <w:r w:rsidR="00F95560" w:rsidRPr="00BC766A">
        <w:rPr>
          <w:rFonts w:ascii="한컴바탕" w:eastAsia="한컴바탕" w:hAnsi="한컴바탕" w:cs="한컴바탕" w:hint="eastAsia"/>
          <w:w w:val="95"/>
          <w:sz w:val="22"/>
        </w:rPr>
        <w:t>브렉시트</w:t>
      </w:r>
      <w:r w:rsidR="00F95560" w:rsidRPr="00BC766A">
        <w:rPr>
          <w:rFonts w:ascii="한컴바탕" w:eastAsia="한컴바탕" w:hAnsi="한컴바탕" w:cs="한컴바탕"/>
          <w:w w:val="95"/>
          <w:sz w:val="22"/>
        </w:rPr>
        <w:t xml:space="preserve"> 국민투표후 </w:t>
      </w:r>
      <w:proofErr w:type="gramStart"/>
      <w:r w:rsidR="00F95560" w:rsidRPr="00BC766A">
        <w:rPr>
          <w:rFonts w:ascii="한컴바탕" w:eastAsia="한컴바탕" w:hAnsi="한컴바탕" w:cs="한컴바탕"/>
          <w:w w:val="95"/>
          <w:sz w:val="22"/>
        </w:rPr>
        <w:t>2년…</w:t>
      </w:r>
      <w:proofErr w:type="gramEnd"/>
      <w:r w:rsidR="00F95560" w:rsidRPr="00BC766A">
        <w:rPr>
          <w:rFonts w:ascii="한컴바탕" w:eastAsia="한컴바탕" w:hAnsi="한컴바탕" w:cs="한컴바탕"/>
          <w:w w:val="95"/>
          <w:sz w:val="22"/>
        </w:rPr>
        <w:t>위기가 보약된 EU, 아직</w:t>
      </w:r>
      <w:r w:rsidR="00F95560" w:rsidRPr="00BC766A">
        <w:rPr>
          <w:rFonts w:ascii="한컴바탕" w:eastAsia="한컴바탕" w:hAnsi="한컴바탕" w:cs="한컴바탕" w:hint="eastAsia"/>
          <w:w w:val="95"/>
          <w:sz w:val="22"/>
        </w:rPr>
        <w:t xml:space="preserve"> </w:t>
      </w:r>
      <w:r w:rsidR="00F95560" w:rsidRPr="00BC766A">
        <w:rPr>
          <w:rFonts w:ascii="한컴바탕" w:eastAsia="한컴바탕" w:hAnsi="한컴바탕" w:cs="한컴바탕"/>
          <w:w w:val="95"/>
          <w:sz w:val="22"/>
        </w:rPr>
        <w:t>곳곳에 뇌관’</w:t>
      </w:r>
    </w:p>
    <w:p w:rsidR="00E468FE" w:rsidRPr="00764422" w:rsidRDefault="00E468FE" w:rsidP="00BA3479">
      <w:pPr>
        <w:wordWrap/>
        <w:jc w:val="left"/>
        <w:rPr>
          <w:rFonts w:ascii="한컴바탕" w:eastAsia="한컴바탕" w:hAnsi="한컴바탕" w:cs="한컴바탕"/>
          <w:w w:val="95"/>
          <w:sz w:val="12"/>
          <w:szCs w:val="12"/>
        </w:rPr>
      </w:pPr>
    </w:p>
    <w:p w:rsidR="00E468FE"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2</w:t>
      </w:r>
      <w:r w:rsidR="00E468FE" w:rsidRPr="00BC766A">
        <w:rPr>
          <w:rFonts w:ascii="한컴바탕" w:eastAsia="한컴바탕" w:hAnsi="한컴바탕" w:cs="한컴바탕" w:hint="eastAsia"/>
          <w:w w:val="95"/>
          <w:sz w:val="22"/>
        </w:rPr>
        <w:t>. 연합인포맥스</w:t>
      </w:r>
      <w:r w:rsidR="00E468FE" w:rsidRPr="00BC766A">
        <w:rPr>
          <w:rFonts w:ascii="한컴바탕" w:eastAsia="한컴바탕" w:hAnsi="한컴바탕" w:cs="한컴바탕"/>
          <w:w w:val="95"/>
          <w:sz w:val="22"/>
        </w:rPr>
        <w:t>(2018.6.21)</w:t>
      </w:r>
      <w:proofErr w:type="gramStart"/>
      <w:r w:rsidR="00E468FE" w:rsidRPr="00BC766A">
        <w:rPr>
          <w:rFonts w:ascii="한컴바탕" w:eastAsia="한컴바탕" w:hAnsi="한컴바탕" w:cs="한컴바탕"/>
          <w:w w:val="95"/>
          <w:sz w:val="22"/>
        </w:rPr>
        <w:t>,「</w:t>
      </w:r>
      <w:proofErr w:type="gramEnd"/>
      <w:r w:rsidR="00E468FE" w:rsidRPr="00BC766A">
        <w:rPr>
          <w:rFonts w:ascii="한컴바탕" w:eastAsia="한컴바탕" w:hAnsi="한컴바탕" w:cs="한컴바탕"/>
          <w:w w:val="95"/>
          <w:sz w:val="22"/>
        </w:rPr>
        <w:t>파운드, BOE ‘금리결정’ 앞두고 달러화에 연중최저」</w:t>
      </w:r>
    </w:p>
    <w:p w:rsidR="00F95560" w:rsidRPr="00764422" w:rsidRDefault="00F95560" w:rsidP="00BA3479">
      <w:pPr>
        <w:wordWrap/>
        <w:jc w:val="left"/>
        <w:rPr>
          <w:rFonts w:ascii="한컴바탕" w:eastAsia="한컴바탕" w:hAnsi="한컴바탕" w:cs="한컴바탕"/>
          <w:w w:val="95"/>
          <w:sz w:val="12"/>
          <w:szCs w:val="12"/>
        </w:rPr>
      </w:pPr>
    </w:p>
    <w:p w:rsidR="002528CD"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3</w:t>
      </w:r>
      <w:r w:rsidR="00420B37" w:rsidRPr="00BC766A">
        <w:rPr>
          <w:rFonts w:ascii="한컴바탕" w:eastAsia="한컴바탕" w:hAnsi="한컴바탕" w:cs="한컴바탕" w:hint="eastAsia"/>
          <w:w w:val="95"/>
          <w:sz w:val="22"/>
        </w:rPr>
        <w:t xml:space="preserve">. </w:t>
      </w:r>
      <w:proofErr w:type="spellStart"/>
      <w:r w:rsidR="002528CD" w:rsidRPr="00BC766A">
        <w:rPr>
          <w:rFonts w:ascii="한컴바탕" w:eastAsia="한컴바탕" w:hAnsi="한컴바탕" w:cs="한컴바탕" w:hint="eastAsia"/>
          <w:w w:val="95"/>
          <w:sz w:val="22"/>
        </w:rPr>
        <w:t>뉴시스</w:t>
      </w:r>
      <w:proofErr w:type="spellEnd"/>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2018.6.15</w:t>
      </w:r>
      <w:r w:rsidR="00186324">
        <w:rPr>
          <w:rFonts w:ascii="한컴바탕" w:eastAsia="한컴바탕" w:hAnsi="한컴바탕" w:cs="한컴바탕" w:hint="eastAsia"/>
          <w:w w:val="95"/>
          <w:sz w:val="22"/>
        </w:rPr>
        <w:t>)</w:t>
      </w:r>
      <w:proofErr w:type="gramStart"/>
      <w:r w:rsidR="00F95560" w:rsidRPr="00BC766A">
        <w:rPr>
          <w:rFonts w:ascii="한컴바탕" w:eastAsia="한컴바탕" w:hAnsi="한컴바탕" w:cs="한컴바탕" w:hint="eastAsia"/>
          <w:w w:val="95"/>
          <w:sz w:val="22"/>
        </w:rPr>
        <w:t>,</w:t>
      </w:r>
      <w:r w:rsidR="002528CD" w:rsidRPr="00BC766A">
        <w:rPr>
          <w:rFonts w:ascii="한컴바탕" w:eastAsia="한컴바탕" w:hAnsi="한컴바탕" w:cs="한컴바탕" w:hint="eastAsia"/>
          <w:w w:val="95"/>
          <w:sz w:val="22"/>
        </w:rPr>
        <w:t>「</w:t>
      </w:r>
      <w:proofErr w:type="gramEnd"/>
      <w:r w:rsidR="002528CD" w:rsidRPr="00BC766A">
        <w:rPr>
          <w:rFonts w:ascii="한컴바탕" w:eastAsia="한컴바탕" w:hAnsi="한컴바탕" w:cs="한컴바탕" w:hint="eastAsia"/>
          <w:w w:val="95"/>
          <w:sz w:val="22"/>
        </w:rPr>
        <w:t>英</w:t>
      </w:r>
      <w:r w:rsidR="002528CD" w:rsidRPr="00BC766A">
        <w:rPr>
          <w:rFonts w:ascii="한컴바탕" w:eastAsia="한컴바탕" w:hAnsi="한컴바탕" w:cs="한컴바탕"/>
          <w:w w:val="95"/>
          <w:sz w:val="22"/>
        </w:rPr>
        <w:t>, 여전한 브렉시트 혼란…</w:t>
      </w:r>
      <w:r w:rsidR="002528CD" w:rsidRPr="00BC766A">
        <w:rPr>
          <w:rFonts w:ascii="한컴바탕" w:eastAsia="한컴바탕" w:hAnsi="한컴바탕" w:cs="한컴바탕" w:hint="eastAsia"/>
          <w:w w:val="95"/>
          <w:sz w:val="22"/>
        </w:rPr>
        <w:t xml:space="preserve"> </w:t>
      </w:r>
      <w:proofErr w:type="spellStart"/>
      <w:r w:rsidR="002528CD" w:rsidRPr="00BC766A">
        <w:rPr>
          <w:rFonts w:ascii="한컴바탕" w:eastAsia="한컴바탕" w:hAnsi="한컴바탕" w:cs="한컴바탕"/>
          <w:w w:val="95"/>
          <w:sz w:val="22"/>
        </w:rPr>
        <w:t>메이</w:t>
      </w:r>
      <w:proofErr w:type="spellEnd"/>
      <w:r w:rsidR="002528CD" w:rsidRPr="00BC766A">
        <w:rPr>
          <w:rFonts w:ascii="한컴바탕" w:eastAsia="한컴바탕" w:hAnsi="한컴바탕" w:cs="한컴바탕"/>
          <w:w w:val="95"/>
          <w:sz w:val="22"/>
        </w:rPr>
        <w:t xml:space="preserve"> 총리, 타협안 </w:t>
      </w:r>
      <w:proofErr w:type="spellStart"/>
      <w:r w:rsidR="002528CD" w:rsidRPr="00BC766A">
        <w:rPr>
          <w:rFonts w:ascii="한컴바탕" w:eastAsia="한컴바탕" w:hAnsi="한컴바탕" w:cs="한컴바탕"/>
          <w:w w:val="95"/>
          <w:sz w:val="22"/>
        </w:rPr>
        <w:t>말바꾸기</w:t>
      </w:r>
      <w:proofErr w:type="spellEnd"/>
      <w:r w:rsidR="002528CD" w:rsidRPr="00BC766A">
        <w:rPr>
          <w:rFonts w:ascii="한컴바탕" w:eastAsia="한컴바탕" w:hAnsi="한컴바탕" w:cs="한컴바탕"/>
          <w:w w:val="95"/>
          <w:sz w:val="22"/>
        </w:rPr>
        <w:t xml:space="preserve"> 논란</w:t>
      </w:r>
      <w:r w:rsidR="002528CD" w:rsidRPr="00BC766A">
        <w:rPr>
          <w:rFonts w:ascii="한컴바탕" w:eastAsia="한컴바탕" w:hAnsi="한컴바탕" w:cs="한컴바탕" w:hint="eastAsia"/>
          <w:w w:val="95"/>
          <w:sz w:val="22"/>
        </w:rPr>
        <w:t>」</w:t>
      </w:r>
    </w:p>
    <w:p w:rsidR="002528CD" w:rsidRPr="00764422" w:rsidRDefault="002528CD" w:rsidP="00BA3479">
      <w:pPr>
        <w:wordWrap/>
        <w:jc w:val="left"/>
        <w:rPr>
          <w:rFonts w:ascii="한컴바탕" w:eastAsia="한컴바탕" w:hAnsi="한컴바탕" w:cs="한컴바탕"/>
          <w:w w:val="95"/>
          <w:sz w:val="12"/>
          <w:szCs w:val="12"/>
        </w:rPr>
      </w:pPr>
    </w:p>
    <w:p w:rsidR="00DF2F7D"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4</w:t>
      </w:r>
      <w:r w:rsidR="00420B37" w:rsidRPr="00BC766A">
        <w:rPr>
          <w:rFonts w:ascii="한컴바탕" w:eastAsia="한컴바탕" w:hAnsi="한컴바탕" w:cs="한컴바탕" w:hint="eastAsia"/>
          <w:w w:val="95"/>
          <w:sz w:val="22"/>
        </w:rPr>
        <w:t xml:space="preserve">. </w:t>
      </w:r>
      <w:proofErr w:type="spellStart"/>
      <w:r w:rsidR="00DF2F7D" w:rsidRPr="00BC766A">
        <w:rPr>
          <w:rFonts w:ascii="한컴바탕" w:eastAsia="한컴바탕" w:hAnsi="한컴바탕" w:cs="한컴바탕" w:hint="eastAsia"/>
          <w:w w:val="95"/>
          <w:sz w:val="22"/>
        </w:rPr>
        <w:t>초이스경제</w:t>
      </w:r>
      <w:proofErr w:type="spellEnd"/>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w w:val="95"/>
          <w:sz w:val="22"/>
        </w:rPr>
        <w:t>2018.6.16</w:t>
      </w:r>
      <w:r w:rsidR="00186324">
        <w:rPr>
          <w:rFonts w:ascii="한컴바탕" w:eastAsia="한컴바탕" w:hAnsi="한컴바탕" w:cs="한컴바탕" w:hint="eastAsia"/>
          <w:w w:val="95"/>
          <w:sz w:val="22"/>
        </w:rPr>
        <w:t>)</w:t>
      </w:r>
      <w:r w:rsidR="00DF2F7D" w:rsidRPr="00BC766A">
        <w:rPr>
          <w:rFonts w:ascii="한컴바탕" w:eastAsia="한컴바탕" w:hAnsi="한컴바탕" w:cs="한컴바탕"/>
          <w:w w:val="95"/>
          <w:sz w:val="22"/>
        </w:rPr>
        <w:t>, 브렉시트 우려 영국 경제성장률 전망 1.4%로 낮춰</w:t>
      </w:r>
    </w:p>
    <w:p w:rsidR="00A16A9B" w:rsidRPr="00764422" w:rsidRDefault="00A16A9B" w:rsidP="00BA3479">
      <w:pPr>
        <w:wordWrap/>
        <w:jc w:val="left"/>
        <w:rPr>
          <w:rFonts w:ascii="한컴바탕" w:eastAsia="한컴바탕" w:hAnsi="한컴바탕" w:cs="한컴바탕"/>
          <w:w w:val="95"/>
          <w:sz w:val="12"/>
          <w:szCs w:val="12"/>
        </w:rPr>
      </w:pPr>
    </w:p>
    <w:p w:rsidR="00A16A9B"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5</w:t>
      </w:r>
      <w:r w:rsidR="00A16A9B" w:rsidRPr="00BC766A">
        <w:rPr>
          <w:rFonts w:ascii="한컴바탕" w:eastAsia="한컴바탕" w:hAnsi="한컴바탕" w:cs="한컴바탕" w:hint="eastAsia"/>
          <w:w w:val="95"/>
          <w:sz w:val="22"/>
        </w:rPr>
        <w:t xml:space="preserve">. </w:t>
      </w:r>
      <w:proofErr w:type="spellStart"/>
      <w:r w:rsidR="00A16A9B" w:rsidRPr="00BC766A">
        <w:rPr>
          <w:rFonts w:ascii="한컴바탕" w:eastAsia="한컴바탕" w:hAnsi="한컴바탕" w:cs="한컴바탕" w:hint="eastAsia"/>
          <w:w w:val="95"/>
          <w:sz w:val="22"/>
        </w:rPr>
        <w:t>파이낸셜뉴스</w:t>
      </w:r>
      <w:proofErr w:type="spellEnd"/>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2018.6.14</w:t>
      </w:r>
      <w:r w:rsidR="00186324">
        <w:rPr>
          <w:rFonts w:ascii="한컴바탕" w:eastAsia="한컴바탕" w:hAnsi="한컴바탕" w:cs="한컴바탕" w:hint="eastAsia"/>
          <w:w w:val="95"/>
          <w:sz w:val="22"/>
        </w:rPr>
        <w:t>)</w:t>
      </w:r>
      <w:r w:rsidR="00A16A9B" w:rsidRPr="00BC766A">
        <w:rPr>
          <w:rFonts w:ascii="한컴바탕" w:eastAsia="한컴바탕" w:hAnsi="한컴바탕" w:cs="한컴바탕" w:hint="eastAsia"/>
          <w:w w:val="95"/>
          <w:sz w:val="22"/>
        </w:rPr>
        <w:t>, 英</w:t>
      </w:r>
      <w:r w:rsidR="00A16A9B" w:rsidRPr="00BC766A">
        <w:rPr>
          <w:rFonts w:ascii="한컴바탕" w:eastAsia="한컴바탕" w:hAnsi="한컴바탕" w:cs="한컴바탕"/>
          <w:w w:val="95"/>
          <w:sz w:val="22"/>
        </w:rPr>
        <w:t xml:space="preserve"> 자동차 산업, 브렉시트로 전멸 경고</w:t>
      </w:r>
    </w:p>
    <w:p w:rsidR="007913B9" w:rsidRPr="00764422" w:rsidRDefault="007913B9" w:rsidP="00BA3479">
      <w:pPr>
        <w:wordWrap/>
        <w:jc w:val="left"/>
        <w:rPr>
          <w:rFonts w:ascii="한컴바탕" w:eastAsia="한컴바탕" w:hAnsi="한컴바탕" w:cs="한컴바탕"/>
          <w:w w:val="95"/>
          <w:sz w:val="12"/>
          <w:szCs w:val="12"/>
        </w:rPr>
      </w:pPr>
    </w:p>
    <w:p w:rsidR="007913B9"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6</w:t>
      </w:r>
      <w:r w:rsidR="007913B9" w:rsidRPr="00BC766A">
        <w:rPr>
          <w:rFonts w:ascii="한컴바탕" w:eastAsia="한컴바탕" w:hAnsi="한컴바탕" w:cs="한컴바탕" w:hint="eastAsia"/>
          <w:w w:val="95"/>
          <w:sz w:val="22"/>
        </w:rPr>
        <w:t>. 연합뉴스</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hint="eastAsia"/>
          <w:w w:val="95"/>
          <w:sz w:val="22"/>
        </w:rPr>
        <w:t>2018.6.17</w:t>
      </w:r>
      <w:r w:rsidR="00186324">
        <w:rPr>
          <w:rFonts w:ascii="한컴바탕" w:eastAsia="한컴바탕" w:hAnsi="한컴바탕" w:cs="한컴바탕" w:hint="eastAsia"/>
          <w:w w:val="95"/>
          <w:sz w:val="22"/>
        </w:rPr>
        <w:t>)</w:t>
      </w:r>
      <w:r w:rsidR="007913B9" w:rsidRPr="00BC766A">
        <w:rPr>
          <w:rFonts w:ascii="한컴바탕" w:eastAsia="한컴바탕" w:hAnsi="한컴바탕" w:cs="한컴바탕" w:hint="eastAsia"/>
          <w:w w:val="95"/>
          <w:sz w:val="22"/>
        </w:rPr>
        <w:t>, 브렉시트</w:t>
      </w:r>
      <w:r w:rsidR="007913B9" w:rsidRPr="00BC766A">
        <w:rPr>
          <w:rFonts w:ascii="한컴바탕" w:eastAsia="한컴바탕" w:hAnsi="한컴바탕" w:cs="한컴바탕"/>
          <w:w w:val="95"/>
          <w:sz w:val="22"/>
        </w:rPr>
        <w:t xml:space="preserve"> 이후 벨기에 국적 얻은 영국인 10배 증가</w:t>
      </w:r>
    </w:p>
    <w:p w:rsidR="007913B9" w:rsidRPr="009D05BC" w:rsidRDefault="007913B9" w:rsidP="00BA3479">
      <w:pPr>
        <w:wordWrap/>
        <w:jc w:val="left"/>
        <w:rPr>
          <w:rFonts w:ascii="한컴바탕" w:eastAsia="한컴바탕" w:hAnsi="한컴바탕" w:cs="한컴바탕"/>
          <w:w w:val="95"/>
          <w:sz w:val="12"/>
          <w:szCs w:val="12"/>
        </w:rPr>
      </w:pPr>
    </w:p>
    <w:p w:rsidR="00734E82" w:rsidRPr="00BC766A" w:rsidRDefault="00EF02EC" w:rsidP="00BA3479">
      <w:pPr>
        <w:wordWrap/>
        <w:jc w:val="left"/>
        <w:rPr>
          <w:rFonts w:ascii="한컴바탕" w:eastAsia="한컴바탕" w:hAnsi="한컴바탕" w:cs="한컴바탕"/>
          <w:w w:val="95"/>
          <w:sz w:val="22"/>
        </w:rPr>
      </w:pPr>
      <w:r w:rsidRPr="00BC766A">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7</w:t>
      </w:r>
      <w:r w:rsidR="00734E82" w:rsidRPr="00BC766A">
        <w:rPr>
          <w:rFonts w:ascii="한컴바탕" w:eastAsia="한컴바탕" w:hAnsi="한컴바탕" w:cs="한컴바탕" w:hint="eastAsia"/>
          <w:w w:val="95"/>
          <w:sz w:val="22"/>
        </w:rPr>
        <w:t>. 국민일보</w:t>
      </w:r>
      <w:r w:rsidR="00186324">
        <w:rPr>
          <w:rFonts w:ascii="한컴바탕" w:eastAsia="한컴바탕" w:hAnsi="한컴바탕" w:cs="한컴바탕" w:hint="eastAsia"/>
          <w:w w:val="95"/>
          <w:sz w:val="22"/>
        </w:rPr>
        <w:t>(</w:t>
      </w:r>
      <w:r w:rsidR="00F95560" w:rsidRPr="00BC766A">
        <w:rPr>
          <w:rFonts w:ascii="한컴바탕" w:eastAsia="한컴바탕" w:hAnsi="한컴바탕" w:cs="한컴바탕"/>
          <w:w w:val="95"/>
          <w:sz w:val="22"/>
        </w:rPr>
        <w:t>2018.6.4</w:t>
      </w:r>
      <w:r w:rsidR="00186324">
        <w:rPr>
          <w:rFonts w:ascii="한컴바탕" w:eastAsia="한컴바탕" w:hAnsi="한컴바탕" w:cs="한컴바탕" w:hint="eastAsia"/>
          <w:w w:val="95"/>
          <w:sz w:val="22"/>
        </w:rPr>
        <w:t>)</w:t>
      </w:r>
      <w:r w:rsidR="00734E82" w:rsidRPr="00BC766A">
        <w:rPr>
          <w:rFonts w:ascii="한컴바탕" w:eastAsia="한컴바탕" w:hAnsi="한컴바탕" w:cs="한컴바탕"/>
          <w:w w:val="95"/>
          <w:sz w:val="22"/>
        </w:rPr>
        <w:t xml:space="preserve">, 영국 내년 3월 ‘브렉시트’ </w:t>
      </w:r>
      <w:proofErr w:type="gramStart"/>
      <w:r w:rsidR="00734E82" w:rsidRPr="00BC766A">
        <w:rPr>
          <w:rFonts w:ascii="한컴바탕" w:eastAsia="한컴바탕" w:hAnsi="한컴바탕" w:cs="한컴바탕"/>
          <w:w w:val="95"/>
          <w:sz w:val="22"/>
        </w:rPr>
        <w:t>시작…</w:t>
      </w:r>
      <w:proofErr w:type="gramEnd"/>
      <w:r w:rsidR="00734E82" w:rsidRPr="00BC766A">
        <w:rPr>
          <w:rFonts w:ascii="한컴바탕" w:eastAsia="한컴바탕" w:hAnsi="한컴바탕" w:cs="한컴바탕"/>
          <w:w w:val="95"/>
          <w:sz w:val="22"/>
        </w:rPr>
        <w:t xml:space="preserve"> 3가지 시나리오</w:t>
      </w:r>
    </w:p>
    <w:p w:rsidR="00553CAA" w:rsidRPr="009D05BC" w:rsidRDefault="00553CAA" w:rsidP="00BA3479">
      <w:pPr>
        <w:widowControl/>
        <w:wordWrap/>
        <w:autoSpaceDE/>
        <w:autoSpaceDN/>
        <w:jc w:val="left"/>
        <w:rPr>
          <w:rFonts w:ascii="한컴바탕" w:eastAsia="한컴바탕" w:hAnsi="한컴바탕" w:cs="한컴바탕"/>
          <w:w w:val="95"/>
          <w:sz w:val="12"/>
          <w:szCs w:val="12"/>
        </w:rPr>
      </w:pPr>
    </w:p>
    <w:p w:rsidR="00956B6F" w:rsidRDefault="00DE6C07"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8</w:t>
      </w:r>
      <w:r>
        <w:rPr>
          <w:rFonts w:ascii="한컴바탕" w:eastAsia="한컴바탕" w:hAnsi="한컴바탕" w:cs="한컴바탕" w:hint="eastAsia"/>
          <w:w w:val="95"/>
          <w:sz w:val="22"/>
        </w:rPr>
        <w:t xml:space="preserve">. </w:t>
      </w:r>
      <w:r w:rsidRPr="00DE6C07">
        <w:rPr>
          <w:rFonts w:ascii="한컴바탕" w:eastAsia="한컴바탕" w:hAnsi="한컴바탕" w:cs="한컴바탕" w:hint="eastAsia"/>
          <w:w w:val="95"/>
          <w:sz w:val="22"/>
        </w:rPr>
        <w:t xml:space="preserve">연합뉴스(2018.6.21), </w:t>
      </w:r>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 xml:space="preserve">英, </w:t>
      </w:r>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 xml:space="preserve">브렉시트 공백 </w:t>
      </w:r>
      <w:proofErr w:type="gramStart"/>
      <w:r w:rsidRPr="00DE6C07">
        <w:rPr>
          <w:rFonts w:ascii="한컴바탕" w:eastAsia="한컴바탕" w:hAnsi="한컴바탕" w:cs="한컴바탕" w:hint="eastAsia"/>
          <w:w w:val="95"/>
          <w:sz w:val="22"/>
        </w:rPr>
        <w:t>막자</w:t>
      </w:r>
      <w:r w:rsidRPr="00DE6C07">
        <w:rPr>
          <w:rFonts w:ascii="한컴바탕" w:eastAsia="한컴바탕" w:hAnsi="한컴바탕" w:cs="한컴바탕"/>
          <w:w w:val="95"/>
          <w:sz w:val="22"/>
        </w:rPr>
        <w:t>’…</w:t>
      </w:r>
      <w:proofErr w:type="gramEnd"/>
      <w:r w:rsidRPr="00DE6C07">
        <w:rPr>
          <w:rFonts w:ascii="한컴바탕" w:eastAsia="한컴바탕" w:hAnsi="한컴바탕" w:cs="한컴바탕" w:hint="eastAsia"/>
          <w:w w:val="95"/>
          <w:sz w:val="22"/>
        </w:rPr>
        <w:t xml:space="preserve"> 중국</w:t>
      </w:r>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 xml:space="preserve">한국 등과 금융 </w:t>
      </w:r>
      <w:proofErr w:type="spellStart"/>
      <w:r w:rsidRPr="00DE6C07">
        <w:rPr>
          <w:rFonts w:ascii="한컴바탕" w:eastAsia="한컴바탕" w:hAnsi="한컴바탕" w:cs="한컴바탕" w:hint="eastAsia"/>
          <w:w w:val="95"/>
          <w:sz w:val="22"/>
        </w:rPr>
        <w:t>파트너십</w:t>
      </w:r>
      <w:proofErr w:type="spellEnd"/>
      <w:r w:rsidRPr="00DE6C07">
        <w:rPr>
          <w:rFonts w:ascii="한컴바탕" w:eastAsia="한컴바탕" w:hAnsi="한컴바탕" w:cs="한컴바탕" w:hint="eastAsia"/>
          <w:w w:val="95"/>
          <w:sz w:val="22"/>
        </w:rPr>
        <w:t xml:space="preserve"> 추진</w:t>
      </w:r>
      <w:r w:rsidRPr="00DE6C07">
        <w:rPr>
          <w:rFonts w:ascii="한컴바탕" w:eastAsia="한컴바탕" w:hAnsi="한컴바탕" w:cs="한컴바탕"/>
          <w:w w:val="95"/>
          <w:sz w:val="22"/>
        </w:rPr>
        <w:t>」</w:t>
      </w:r>
    </w:p>
    <w:p w:rsidR="00DE6C07" w:rsidRPr="009D05BC" w:rsidRDefault="00DE6C07" w:rsidP="00BA3479">
      <w:pPr>
        <w:widowControl/>
        <w:wordWrap/>
        <w:autoSpaceDE/>
        <w:autoSpaceDN/>
        <w:jc w:val="left"/>
        <w:rPr>
          <w:rFonts w:ascii="한컴바탕" w:eastAsia="한컴바탕" w:hAnsi="한컴바탕" w:cs="한컴바탕"/>
          <w:w w:val="95"/>
          <w:sz w:val="12"/>
          <w:szCs w:val="12"/>
        </w:rPr>
      </w:pPr>
    </w:p>
    <w:p w:rsidR="00DE6C07" w:rsidRPr="00DE6C07" w:rsidRDefault="00DE6C07"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1</w:t>
      </w:r>
      <w:r w:rsidR="00764422">
        <w:rPr>
          <w:rFonts w:ascii="한컴바탕" w:eastAsia="한컴바탕" w:hAnsi="한컴바탕" w:cs="한컴바탕" w:hint="eastAsia"/>
          <w:w w:val="95"/>
          <w:sz w:val="22"/>
        </w:rPr>
        <w:t>9</w:t>
      </w:r>
      <w:r>
        <w:rPr>
          <w:rFonts w:ascii="한컴바탕" w:eastAsia="한컴바탕" w:hAnsi="한컴바탕" w:cs="한컴바탕" w:hint="eastAsia"/>
          <w:w w:val="95"/>
          <w:sz w:val="22"/>
        </w:rPr>
        <w:t xml:space="preserve">. </w:t>
      </w:r>
      <w:proofErr w:type="spellStart"/>
      <w:r w:rsidRPr="00DE6C07">
        <w:rPr>
          <w:rFonts w:ascii="한컴바탕" w:eastAsia="한컴바탕" w:hAnsi="한컴바탕" w:cs="한컴바탕" w:hint="eastAsia"/>
          <w:w w:val="95"/>
          <w:sz w:val="22"/>
        </w:rPr>
        <w:t>뉴시스</w:t>
      </w:r>
      <w:proofErr w:type="spellEnd"/>
      <w:r w:rsidRPr="00DE6C07">
        <w:rPr>
          <w:rFonts w:ascii="한컴바탕" w:eastAsia="한컴바탕" w:hAnsi="한컴바탕" w:cs="한컴바탕" w:hint="eastAsia"/>
          <w:w w:val="95"/>
          <w:sz w:val="22"/>
        </w:rPr>
        <w:t xml:space="preserve">(2018.6.27), </w:t>
      </w:r>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英 노동</w:t>
      </w:r>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 xml:space="preserve">기업계, 이례적 </w:t>
      </w:r>
      <w:proofErr w:type="gramStart"/>
      <w:r w:rsidRPr="00DE6C07">
        <w:rPr>
          <w:rFonts w:ascii="한컴바탕" w:eastAsia="한컴바탕" w:hAnsi="한컴바탕" w:cs="한컴바탕" w:hint="eastAsia"/>
          <w:w w:val="95"/>
          <w:sz w:val="22"/>
        </w:rPr>
        <w:t>공동성명</w:t>
      </w:r>
      <w:r w:rsidRPr="00DE6C07">
        <w:rPr>
          <w:rFonts w:ascii="한컴바탕" w:eastAsia="한컴바탕" w:hAnsi="한컴바탕" w:cs="한컴바탕"/>
          <w:w w:val="95"/>
          <w:sz w:val="22"/>
        </w:rPr>
        <w:t>…</w:t>
      </w:r>
      <w:proofErr w:type="gramEnd"/>
      <w:r w:rsidRPr="00DE6C07">
        <w:rPr>
          <w:rFonts w:ascii="한컴바탕" w:eastAsia="한컴바탕" w:hAnsi="한컴바탕" w:cs="한컴바탕"/>
          <w:w w:val="95"/>
          <w:sz w:val="22"/>
        </w:rPr>
        <w:t>”</w:t>
      </w:r>
      <w:r w:rsidRPr="00DE6C07">
        <w:rPr>
          <w:rFonts w:ascii="한컴바탕" w:eastAsia="한컴바탕" w:hAnsi="한컴바탕" w:cs="한컴바탕" w:hint="eastAsia"/>
          <w:w w:val="95"/>
          <w:sz w:val="22"/>
        </w:rPr>
        <w:t>조속한 브렉시트 협상 촉구</w:t>
      </w:r>
      <w:r w:rsidRPr="00DE6C07">
        <w:rPr>
          <w:rFonts w:ascii="한컴바탕" w:eastAsia="한컴바탕" w:hAnsi="한컴바탕" w:cs="한컴바탕"/>
          <w:w w:val="95"/>
          <w:sz w:val="22"/>
        </w:rPr>
        <w:t>”」</w:t>
      </w:r>
    </w:p>
    <w:p w:rsidR="00DE6C07" w:rsidRPr="009D05BC" w:rsidRDefault="00DE6C07" w:rsidP="00BA3479">
      <w:pPr>
        <w:widowControl/>
        <w:wordWrap/>
        <w:autoSpaceDE/>
        <w:autoSpaceDN/>
        <w:jc w:val="left"/>
        <w:rPr>
          <w:rFonts w:ascii="한컴바탕" w:eastAsia="한컴바탕" w:hAnsi="한컴바탕" w:cs="한컴바탕"/>
          <w:w w:val="95"/>
          <w:sz w:val="12"/>
          <w:szCs w:val="12"/>
        </w:rPr>
      </w:pPr>
    </w:p>
    <w:p w:rsidR="00DE6C07" w:rsidRPr="00DE6C07" w:rsidRDefault="00764422"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20</w:t>
      </w:r>
      <w:r w:rsidR="00DE6C07">
        <w:rPr>
          <w:rFonts w:ascii="한컴바탕" w:eastAsia="한컴바탕" w:hAnsi="한컴바탕" w:cs="한컴바탕" w:hint="eastAsia"/>
          <w:w w:val="95"/>
          <w:sz w:val="22"/>
        </w:rPr>
        <w:t xml:space="preserve">. </w:t>
      </w:r>
      <w:r w:rsidR="00DE6C07" w:rsidRPr="00DE6C07">
        <w:rPr>
          <w:rFonts w:ascii="한컴바탕" w:eastAsia="한컴바탕" w:hAnsi="한컴바탕" w:cs="한컴바탕" w:hint="eastAsia"/>
          <w:w w:val="95"/>
          <w:sz w:val="22"/>
        </w:rPr>
        <w:t xml:space="preserve">연합뉴스(2018.6.28), 브렉시트 </w:t>
      </w:r>
      <w:proofErr w:type="gramStart"/>
      <w:r w:rsidR="00DE6C07" w:rsidRPr="00DE6C07">
        <w:rPr>
          <w:rFonts w:ascii="한컴바탕" w:eastAsia="한컴바탕" w:hAnsi="한컴바탕" w:cs="한컴바탕" w:hint="eastAsia"/>
          <w:w w:val="95"/>
          <w:sz w:val="22"/>
        </w:rPr>
        <w:t>연기론</w:t>
      </w:r>
      <w:r w:rsidR="00DE6C07" w:rsidRPr="00DE6C07">
        <w:rPr>
          <w:rFonts w:ascii="한컴바탕" w:eastAsia="한컴바탕" w:hAnsi="한컴바탕" w:cs="한컴바탕"/>
          <w:w w:val="95"/>
          <w:sz w:val="22"/>
        </w:rPr>
        <w:t>…</w:t>
      </w:r>
      <w:proofErr w:type="gramEnd"/>
      <w:r w:rsidR="00DE6C07" w:rsidRPr="00DE6C07">
        <w:rPr>
          <w:rFonts w:ascii="한컴바탕" w:eastAsia="한컴바탕" w:hAnsi="한컴바탕" w:cs="한컴바탕" w:hint="eastAsia"/>
          <w:w w:val="95"/>
          <w:sz w:val="22"/>
        </w:rPr>
        <w:t xml:space="preserve"> </w:t>
      </w:r>
      <w:proofErr w:type="spellStart"/>
      <w:r w:rsidR="00DE6C07" w:rsidRPr="00DE6C07">
        <w:rPr>
          <w:rFonts w:ascii="한컴바탕" w:eastAsia="한컴바탕" w:hAnsi="한컴바탕" w:cs="한컴바탕" w:hint="eastAsia"/>
          <w:w w:val="95"/>
          <w:sz w:val="22"/>
        </w:rPr>
        <w:t>블레어</w:t>
      </w:r>
      <w:proofErr w:type="spellEnd"/>
      <w:r w:rsidR="00DE6C07" w:rsidRPr="00DE6C07">
        <w:rPr>
          <w:rFonts w:ascii="한컴바탕" w:eastAsia="한컴바탕" w:hAnsi="한컴바탕" w:cs="한컴바탕" w:hint="eastAsia"/>
          <w:w w:val="95"/>
          <w:sz w:val="22"/>
        </w:rPr>
        <w:t xml:space="preserve"> 前총리 </w:t>
      </w:r>
      <w:r w:rsidR="00DE6C07" w:rsidRPr="00DE6C07">
        <w:rPr>
          <w:rFonts w:ascii="한컴바탕" w:eastAsia="한컴바탕" w:hAnsi="한컴바탕" w:cs="한컴바탕"/>
          <w:w w:val="95"/>
          <w:sz w:val="22"/>
        </w:rPr>
        <w:t>“</w:t>
      </w:r>
      <w:r w:rsidR="00DE6C07" w:rsidRPr="00DE6C07">
        <w:rPr>
          <w:rFonts w:ascii="한컴바탕" w:eastAsia="한컴바탕" w:hAnsi="한컴바탕" w:cs="한컴바탕" w:hint="eastAsia"/>
          <w:w w:val="95"/>
          <w:sz w:val="22"/>
        </w:rPr>
        <w:t>합의 없는 탈퇴는 치명타</w:t>
      </w:r>
      <w:r w:rsidR="00DE6C07" w:rsidRPr="00DE6C07">
        <w:rPr>
          <w:rFonts w:ascii="한컴바탕" w:eastAsia="한컴바탕" w:hAnsi="한컴바탕" w:cs="한컴바탕"/>
          <w:w w:val="95"/>
          <w:sz w:val="22"/>
        </w:rPr>
        <w:t>”</w:t>
      </w:r>
    </w:p>
    <w:p w:rsidR="00DE6C07" w:rsidRPr="009D05BC" w:rsidRDefault="00DE6C07" w:rsidP="00BA3479">
      <w:pPr>
        <w:widowControl/>
        <w:wordWrap/>
        <w:autoSpaceDE/>
        <w:autoSpaceDN/>
        <w:jc w:val="left"/>
        <w:rPr>
          <w:rFonts w:ascii="한컴바탕" w:eastAsia="한컴바탕" w:hAnsi="한컴바탕" w:cs="한컴바탕"/>
          <w:w w:val="95"/>
          <w:sz w:val="12"/>
          <w:szCs w:val="12"/>
        </w:rPr>
      </w:pPr>
    </w:p>
    <w:p w:rsidR="00BA3479" w:rsidRDefault="00BA3479"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1</w:t>
      </w:r>
      <w:r>
        <w:rPr>
          <w:rFonts w:ascii="한컴바탕" w:eastAsia="한컴바탕" w:hAnsi="한컴바탕" w:cs="한컴바탕" w:hint="eastAsia"/>
          <w:w w:val="95"/>
          <w:sz w:val="22"/>
        </w:rPr>
        <w:t>.</w:t>
      </w:r>
      <w:r w:rsidRPr="00BA3479">
        <w:rPr>
          <w:rFonts w:ascii="한컴바탕" w:eastAsia="한컴바탕" w:hAnsi="한컴바탕" w:cs="한컴바탕"/>
          <w:w w:val="95"/>
          <w:sz w:val="22"/>
        </w:rPr>
        <w:t xml:space="preserve"> </w:t>
      </w:r>
      <w:proofErr w:type="spellStart"/>
      <w:r w:rsidRPr="00BA3479">
        <w:rPr>
          <w:rFonts w:ascii="한컴바탕" w:eastAsia="한컴바탕" w:hAnsi="한컴바탕" w:cs="한컴바탕" w:hint="eastAsia"/>
          <w:w w:val="95"/>
          <w:sz w:val="22"/>
        </w:rPr>
        <w:t>초이스경제</w:t>
      </w:r>
      <w:proofErr w:type="spellEnd"/>
      <w:r w:rsidRPr="00BA3479">
        <w:rPr>
          <w:rFonts w:ascii="한컴바탕" w:eastAsia="한컴바탕" w:hAnsi="한컴바탕" w:cs="한컴바탕"/>
          <w:w w:val="95"/>
          <w:sz w:val="22"/>
        </w:rPr>
        <w:t>(</w:t>
      </w:r>
      <w:r w:rsidRPr="00BA3479">
        <w:rPr>
          <w:rFonts w:ascii="한컴바탕" w:eastAsia="한컴바탕" w:hAnsi="한컴바탕" w:cs="한컴바탕" w:hint="eastAsia"/>
          <w:w w:val="95"/>
          <w:sz w:val="22"/>
        </w:rPr>
        <w:t>2018.6.16</w:t>
      </w:r>
      <w:r w:rsidRPr="00BA3479">
        <w:rPr>
          <w:rFonts w:ascii="한컴바탕" w:eastAsia="한컴바탕" w:hAnsi="한컴바탕" w:cs="한컴바탕"/>
          <w:w w:val="95"/>
          <w:sz w:val="22"/>
        </w:rPr>
        <w:t>), 「브렉시트 우려 영국 경제성장률 전망 1.4%로 낮춰</w:t>
      </w:r>
      <w:r w:rsidRPr="00BA3479">
        <w:rPr>
          <w:rFonts w:ascii="한컴바탕" w:eastAsia="한컴바탕" w:hAnsi="한컴바탕" w:cs="한컴바탕" w:hint="eastAsia"/>
          <w:w w:val="95"/>
          <w:sz w:val="22"/>
        </w:rPr>
        <w:t>」</w:t>
      </w:r>
    </w:p>
    <w:p w:rsidR="009D05BC" w:rsidRPr="009D05BC" w:rsidRDefault="009D05BC" w:rsidP="00BA3479">
      <w:pPr>
        <w:widowControl/>
        <w:wordWrap/>
        <w:autoSpaceDE/>
        <w:autoSpaceDN/>
        <w:jc w:val="left"/>
        <w:rPr>
          <w:rFonts w:ascii="한컴바탕" w:eastAsia="한컴바탕" w:hAnsi="한컴바탕" w:cs="한컴바탕"/>
          <w:w w:val="95"/>
          <w:sz w:val="12"/>
          <w:szCs w:val="12"/>
        </w:rPr>
      </w:pPr>
    </w:p>
    <w:p w:rsidR="00BA3479" w:rsidRDefault="00BA3479"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2</w:t>
      </w:r>
      <w:r>
        <w:rPr>
          <w:rFonts w:ascii="한컴바탕" w:eastAsia="한컴바탕" w:hAnsi="한컴바탕" w:cs="한컴바탕" w:hint="eastAsia"/>
          <w:w w:val="95"/>
          <w:sz w:val="22"/>
        </w:rPr>
        <w:t xml:space="preserve">. </w:t>
      </w:r>
      <w:r w:rsidRPr="00BA3479">
        <w:rPr>
          <w:rFonts w:ascii="한컴바탕" w:eastAsia="한컴바탕" w:hAnsi="한컴바탕" w:cs="한컴바탕" w:hint="eastAsia"/>
          <w:w w:val="95"/>
          <w:sz w:val="22"/>
        </w:rPr>
        <w:t xml:space="preserve">KBS(2018.6.25), </w:t>
      </w:r>
      <w:r w:rsidRPr="00BA3479">
        <w:rPr>
          <w:rFonts w:ascii="한컴바탕" w:eastAsia="한컴바탕" w:hAnsi="한컴바탕" w:cs="한컴바탕"/>
          <w:w w:val="95"/>
          <w:sz w:val="22"/>
        </w:rPr>
        <w:t>「‘</w:t>
      </w:r>
      <w:r w:rsidRPr="00BA3479">
        <w:rPr>
          <w:rFonts w:ascii="한컴바탕" w:eastAsia="한컴바탕" w:hAnsi="한컴바탕" w:cs="한컴바탕" w:hint="eastAsia"/>
          <w:w w:val="95"/>
          <w:sz w:val="22"/>
        </w:rPr>
        <w:t xml:space="preserve">노 </w:t>
      </w:r>
      <w:proofErr w:type="spellStart"/>
      <w:r w:rsidRPr="00BA3479">
        <w:rPr>
          <w:rFonts w:ascii="한컴바탕" w:eastAsia="한컴바탕" w:hAnsi="한컴바탕" w:cs="한컴바탕" w:hint="eastAsia"/>
          <w:w w:val="95"/>
          <w:sz w:val="22"/>
        </w:rPr>
        <w:t>딜</w:t>
      </w:r>
      <w:proofErr w:type="spellEnd"/>
      <w:r w:rsidRPr="00BA3479">
        <w:rPr>
          <w:rFonts w:ascii="한컴바탕" w:eastAsia="한컴바탕" w:hAnsi="한컴바탕" w:cs="한컴바탕" w:hint="eastAsia"/>
          <w:w w:val="95"/>
          <w:sz w:val="22"/>
        </w:rPr>
        <w:t xml:space="preserve"> 브렉시트</w:t>
      </w:r>
      <w:r w:rsidRPr="00BA3479">
        <w:rPr>
          <w:rFonts w:ascii="한컴바탕" w:eastAsia="한컴바탕" w:hAnsi="한컴바탕" w:cs="한컴바탕"/>
          <w:w w:val="95"/>
          <w:sz w:val="22"/>
        </w:rPr>
        <w:t>’</w:t>
      </w:r>
      <w:r w:rsidRPr="00BA3479">
        <w:rPr>
          <w:rFonts w:ascii="한컴바탕" w:eastAsia="한컴바탕" w:hAnsi="한컴바탕" w:cs="한컴바탕" w:hint="eastAsia"/>
          <w:w w:val="95"/>
          <w:sz w:val="22"/>
        </w:rPr>
        <w:t xml:space="preserve"> 우려 속 기업들 영국서 철수 경고 잇따라」</w:t>
      </w:r>
    </w:p>
    <w:p w:rsidR="009D05BC" w:rsidRPr="009D05BC" w:rsidRDefault="009D05BC" w:rsidP="00BA3479">
      <w:pPr>
        <w:widowControl/>
        <w:wordWrap/>
        <w:autoSpaceDE/>
        <w:autoSpaceDN/>
        <w:jc w:val="left"/>
        <w:rPr>
          <w:rFonts w:ascii="한컴바탕" w:eastAsia="한컴바탕" w:hAnsi="한컴바탕" w:cs="한컴바탕"/>
          <w:w w:val="95"/>
          <w:sz w:val="12"/>
          <w:szCs w:val="12"/>
        </w:rPr>
      </w:pPr>
    </w:p>
    <w:p w:rsidR="00BC766A" w:rsidRDefault="00BA3479"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3</w:t>
      </w:r>
      <w:r>
        <w:rPr>
          <w:rFonts w:ascii="한컴바탕" w:eastAsia="한컴바탕" w:hAnsi="한컴바탕" w:cs="한컴바탕" w:hint="eastAsia"/>
          <w:w w:val="95"/>
          <w:sz w:val="22"/>
        </w:rPr>
        <w:t xml:space="preserve">. </w:t>
      </w:r>
      <w:proofErr w:type="spellStart"/>
      <w:r w:rsidRPr="00BA3479">
        <w:rPr>
          <w:rFonts w:ascii="한컴바탕" w:eastAsia="한컴바탕" w:hAnsi="한컴바탕" w:cs="한컴바탕" w:hint="eastAsia"/>
          <w:w w:val="95"/>
          <w:sz w:val="22"/>
        </w:rPr>
        <w:t>뉴시스</w:t>
      </w:r>
      <w:proofErr w:type="spellEnd"/>
      <w:r w:rsidRPr="00BA3479">
        <w:rPr>
          <w:rFonts w:ascii="한컴바탕" w:eastAsia="한컴바탕" w:hAnsi="한컴바탕" w:cs="한컴바탕" w:hint="eastAsia"/>
          <w:w w:val="95"/>
          <w:sz w:val="22"/>
        </w:rPr>
        <w:t xml:space="preserve">(2018.6.25), </w:t>
      </w:r>
      <w:r w:rsidRPr="00BA3479">
        <w:rPr>
          <w:rFonts w:ascii="한컴바탕" w:eastAsia="한컴바탕" w:hAnsi="한컴바탕" w:cs="한컴바탕"/>
          <w:w w:val="95"/>
          <w:sz w:val="22"/>
        </w:rPr>
        <w:t>「</w:t>
      </w:r>
      <w:r w:rsidRPr="00BA3479">
        <w:rPr>
          <w:rFonts w:ascii="한컴바탕" w:eastAsia="한컴바탕" w:hAnsi="한컴바탕" w:cs="한컴바탕" w:hint="eastAsia"/>
          <w:w w:val="95"/>
          <w:sz w:val="22"/>
        </w:rPr>
        <w:t xml:space="preserve">EU기업 46%, </w:t>
      </w:r>
      <w:r w:rsidRPr="00BA3479">
        <w:rPr>
          <w:rFonts w:ascii="한컴바탕" w:eastAsia="한컴바탕" w:hAnsi="한컴바탕" w:cs="한컴바탕"/>
          <w:w w:val="95"/>
          <w:sz w:val="22"/>
        </w:rPr>
        <w:t>“</w:t>
      </w:r>
      <w:r w:rsidRPr="00BA3479">
        <w:rPr>
          <w:rFonts w:ascii="한컴바탕" w:eastAsia="한컴바탕" w:hAnsi="한컴바탕" w:cs="한컴바탕" w:hint="eastAsia"/>
          <w:w w:val="95"/>
          <w:sz w:val="22"/>
        </w:rPr>
        <w:t>브렉시트 결정 후 英에 투자 줄여</w:t>
      </w:r>
      <w:r w:rsidRPr="00BA3479">
        <w:rPr>
          <w:rFonts w:ascii="한컴바탕" w:eastAsia="한컴바탕" w:hAnsi="한컴바탕" w:cs="한컴바탕"/>
          <w:w w:val="95"/>
          <w:sz w:val="22"/>
        </w:rPr>
        <w:t>”」</w:t>
      </w:r>
    </w:p>
    <w:p w:rsidR="009D05BC" w:rsidRPr="009D05BC" w:rsidRDefault="009D05BC" w:rsidP="00BA3479">
      <w:pPr>
        <w:widowControl/>
        <w:wordWrap/>
        <w:autoSpaceDE/>
        <w:autoSpaceDN/>
        <w:jc w:val="left"/>
        <w:rPr>
          <w:rFonts w:ascii="한컴바탕" w:eastAsia="한컴바탕" w:hAnsi="한컴바탕" w:cs="한컴바탕"/>
          <w:w w:val="95"/>
          <w:sz w:val="12"/>
          <w:szCs w:val="12"/>
        </w:rPr>
      </w:pPr>
    </w:p>
    <w:p w:rsidR="009D05BC" w:rsidRDefault="009D05BC" w:rsidP="009D05BC">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4</w:t>
      </w:r>
      <w:r>
        <w:rPr>
          <w:rFonts w:ascii="한컴바탕" w:eastAsia="한컴바탕" w:hAnsi="한컴바탕" w:cs="한컴바탕" w:hint="eastAsia"/>
          <w:w w:val="95"/>
          <w:sz w:val="22"/>
        </w:rPr>
        <w:t xml:space="preserve">. </w:t>
      </w:r>
      <w:r w:rsidRPr="009D05BC">
        <w:rPr>
          <w:rFonts w:ascii="한컴바탕" w:eastAsia="한컴바탕" w:hAnsi="한컴바탕" w:cs="한컴바탕" w:hint="eastAsia"/>
          <w:w w:val="95"/>
          <w:sz w:val="22"/>
        </w:rPr>
        <w:t xml:space="preserve">한국경제(2016.11.21), 기고문, </w:t>
      </w:r>
      <w:r w:rsidRPr="009D05BC">
        <w:rPr>
          <w:rFonts w:ascii="한컴바탕" w:eastAsia="한컴바탕" w:hAnsi="한컴바탕" w:cs="한컴바탕"/>
          <w:w w:val="95"/>
          <w:sz w:val="22"/>
        </w:rPr>
        <w:t>「</w:t>
      </w:r>
      <w:r w:rsidRPr="009D05BC">
        <w:rPr>
          <w:rFonts w:ascii="한컴바탕" w:eastAsia="한컴바탕" w:hAnsi="한컴바탕" w:cs="한컴바탕" w:hint="eastAsia"/>
          <w:w w:val="95"/>
          <w:sz w:val="22"/>
        </w:rPr>
        <w:t xml:space="preserve">미국·영국 </w:t>
      </w:r>
      <w:proofErr w:type="spellStart"/>
      <w:r w:rsidRPr="009D05BC">
        <w:rPr>
          <w:rFonts w:ascii="한컴바탕" w:eastAsia="한컴바탕" w:hAnsi="한컴바탕" w:cs="한컴바탕" w:hint="eastAsia"/>
          <w:w w:val="95"/>
          <w:sz w:val="22"/>
        </w:rPr>
        <w:t>신고립주의</w:t>
      </w:r>
      <w:proofErr w:type="spellEnd"/>
      <w:r w:rsidRPr="009D05BC">
        <w:rPr>
          <w:rFonts w:ascii="한컴바탕" w:eastAsia="한컴바탕" w:hAnsi="한컴바탕" w:cs="한컴바탕" w:hint="eastAsia"/>
          <w:w w:val="95"/>
          <w:sz w:val="22"/>
        </w:rPr>
        <w:t xml:space="preserve">, 힘의 </w:t>
      </w:r>
      <w:proofErr w:type="spellStart"/>
      <w:r w:rsidRPr="009D05BC">
        <w:rPr>
          <w:rFonts w:ascii="한컴바탕" w:eastAsia="한컴바탕" w:hAnsi="한컴바탕" w:cs="한컴바탕" w:hint="eastAsia"/>
          <w:w w:val="95"/>
          <w:sz w:val="22"/>
        </w:rPr>
        <w:t>균형추</w:t>
      </w:r>
      <w:proofErr w:type="spellEnd"/>
      <w:r w:rsidRPr="009D05BC">
        <w:rPr>
          <w:rFonts w:ascii="한컴바탕" w:eastAsia="한컴바탕" w:hAnsi="한컴바탕" w:cs="한컴바탕" w:hint="eastAsia"/>
          <w:w w:val="95"/>
          <w:sz w:val="22"/>
        </w:rPr>
        <w:t xml:space="preserve"> 살펴야</w:t>
      </w:r>
      <w:r w:rsidRPr="009D05BC">
        <w:rPr>
          <w:rFonts w:ascii="한컴바탕" w:eastAsia="한컴바탕" w:hAnsi="한컴바탕" w:cs="한컴바탕"/>
          <w:w w:val="95"/>
          <w:sz w:val="22"/>
        </w:rPr>
        <w:t>」</w:t>
      </w:r>
    </w:p>
    <w:p w:rsidR="009D05BC" w:rsidRPr="009D05BC" w:rsidRDefault="009D05BC" w:rsidP="009D05BC">
      <w:pPr>
        <w:widowControl/>
        <w:wordWrap/>
        <w:autoSpaceDE/>
        <w:autoSpaceDN/>
        <w:jc w:val="left"/>
        <w:rPr>
          <w:rFonts w:ascii="한컴바탕" w:eastAsia="한컴바탕" w:hAnsi="한컴바탕" w:cs="한컴바탕"/>
          <w:w w:val="95"/>
          <w:sz w:val="12"/>
          <w:szCs w:val="12"/>
        </w:rPr>
      </w:pPr>
    </w:p>
    <w:p w:rsidR="00BA3479" w:rsidRDefault="009D05BC" w:rsidP="009D05BC">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5</w:t>
      </w:r>
      <w:r>
        <w:rPr>
          <w:rFonts w:ascii="한컴바탕" w:eastAsia="한컴바탕" w:hAnsi="한컴바탕" w:cs="한컴바탕" w:hint="eastAsia"/>
          <w:w w:val="95"/>
          <w:sz w:val="22"/>
        </w:rPr>
        <w:t xml:space="preserve">. </w:t>
      </w:r>
      <w:proofErr w:type="spellStart"/>
      <w:r w:rsidRPr="009D05BC">
        <w:rPr>
          <w:rFonts w:ascii="한컴바탕" w:eastAsia="한컴바탕" w:hAnsi="한컴바탕" w:cs="한컴바탕" w:hint="eastAsia"/>
          <w:w w:val="95"/>
          <w:sz w:val="22"/>
        </w:rPr>
        <w:t>파이낸셜뉴스</w:t>
      </w:r>
      <w:proofErr w:type="spellEnd"/>
      <w:r w:rsidRPr="009D05BC">
        <w:rPr>
          <w:rFonts w:ascii="한컴바탕" w:eastAsia="한컴바탕" w:hAnsi="한컴바탕" w:cs="한컴바탕" w:hint="eastAsia"/>
          <w:w w:val="95"/>
          <w:sz w:val="22"/>
        </w:rPr>
        <w:t xml:space="preserve">(2018.3.13), </w:t>
      </w:r>
      <w:r w:rsidRPr="009D05BC">
        <w:rPr>
          <w:rFonts w:ascii="한컴바탕" w:eastAsia="한컴바탕" w:hAnsi="한컴바탕" w:cs="한컴바탕"/>
          <w:w w:val="95"/>
          <w:sz w:val="22"/>
        </w:rPr>
        <w:t>‘</w:t>
      </w:r>
      <w:r w:rsidRPr="009D05BC">
        <w:rPr>
          <w:rFonts w:ascii="한컴바탕" w:eastAsia="한컴바탕" w:hAnsi="한컴바탕" w:cs="한컴바탕" w:hint="eastAsia"/>
          <w:w w:val="95"/>
          <w:sz w:val="22"/>
        </w:rPr>
        <w:t>노딜 브렉시트</w:t>
      </w:r>
      <w:r w:rsidRPr="009D05BC">
        <w:rPr>
          <w:rFonts w:ascii="한컴바탕" w:eastAsia="한컴바탕" w:hAnsi="한컴바탕" w:cs="한컴바탕"/>
          <w:w w:val="95"/>
          <w:sz w:val="22"/>
        </w:rPr>
        <w:t>’</w:t>
      </w:r>
      <w:r w:rsidRPr="009D05BC">
        <w:rPr>
          <w:rFonts w:ascii="한컴바탕" w:eastAsia="한컴바탕" w:hAnsi="한컴바탕" w:cs="한컴바탕" w:hint="eastAsia"/>
          <w:w w:val="95"/>
          <w:sz w:val="22"/>
        </w:rPr>
        <w:t xml:space="preserve"> 영국-EU 매년 86조원 손실</w:t>
      </w:r>
    </w:p>
    <w:p w:rsidR="009D05BC" w:rsidRPr="00764422" w:rsidRDefault="009D05BC" w:rsidP="009D05BC">
      <w:pPr>
        <w:widowControl/>
        <w:wordWrap/>
        <w:autoSpaceDE/>
        <w:autoSpaceDN/>
        <w:jc w:val="left"/>
        <w:rPr>
          <w:rFonts w:ascii="한컴바탕" w:eastAsia="한컴바탕" w:hAnsi="한컴바탕" w:cs="한컴바탕"/>
          <w:w w:val="95"/>
          <w:sz w:val="12"/>
          <w:szCs w:val="12"/>
        </w:rPr>
      </w:pPr>
    </w:p>
    <w:p w:rsidR="00BA3479" w:rsidRPr="00BC766A" w:rsidRDefault="009D05BC" w:rsidP="00BA3479">
      <w:pPr>
        <w:widowControl/>
        <w:wordWrap/>
        <w:autoSpaceDE/>
        <w:autoSpaceDN/>
        <w:jc w:val="left"/>
        <w:rPr>
          <w:rFonts w:ascii="한컴바탕" w:eastAsia="한컴바탕" w:hAnsi="한컴바탕" w:cs="한컴바탕"/>
          <w:w w:val="95"/>
          <w:sz w:val="22"/>
        </w:rPr>
      </w:pPr>
      <w:r>
        <w:rPr>
          <w:rFonts w:ascii="한컴바탕" w:eastAsia="한컴바탕" w:hAnsi="한컴바탕" w:cs="한컴바탕" w:hint="eastAsia"/>
          <w:w w:val="95"/>
          <w:sz w:val="22"/>
        </w:rPr>
        <w:t>2</w:t>
      </w:r>
      <w:r w:rsidR="00764422">
        <w:rPr>
          <w:rFonts w:ascii="한컴바탕" w:eastAsia="한컴바탕" w:hAnsi="한컴바탕" w:cs="한컴바탕" w:hint="eastAsia"/>
          <w:w w:val="95"/>
          <w:sz w:val="22"/>
        </w:rPr>
        <w:t>6</w:t>
      </w:r>
      <w:r>
        <w:rPr>
          <w:rFonts w:ascii="한컴바탕" w:eastAsia="한컴바탕" w:hAnsi="한컴바탕" w:cs="한컴바탕" w:hint="eastAsia"/>
          <w:w w:val="95"/>
          <w:sz w:val="22"/>
        </w:rPr>
        <w:t xml:space="preserve">. </w:t>
      </w:r>
      <w:r w:rsidRPr="009D05BC">
        <w:rPr>
          <w:rFonts w:ascii="한컴바탕" w:eastAsia="한컴바탕" w:hAnsi="한컴바탕" w:cs="한컴바탕" w:hint="eastAsia"/>
          <w:w w:val="95"/>
          <w:sz w:val="22"/>
        </w:rPr>
        <w:t>아시아경제</w:t>
      </w:r>
      <w:r>
        <w:rPr>
          <w:rFonts w:ascii="한컴바탕" w:eastAsia="한컴바탕" w:hAnsi="한컴바탕" w:cs="한컴바탕" w:hint="eastAsia"/>
          <w:w w:val="95"/>
          <w:sz w:val="22"/>
        </w:rPr>
        <w:t>(2016.6.21)</w:t>
      </w:r>
      <w:proofErr w:type="gramStart"/>
      <w:r>
        <w:rPr>
          <w:rFonts w:ascii="한컴바탕" w:eastAsia="한컴바탕" w:hAnsi="한컴바탕" w:cs="한컴바탕" w:hint="eastAsia"/>
          <w:w w:val="95"/>
          <w:sz w:val="22"/>
        </w:rPr>
        <w:t>,</w:t>
      </w:r>
      <w:r w:rsidRPr="009D05BC">
        <w:rPr>
          <w:rFonts w:ascii="한컴바탕" w:eastAsia="한컴바탕" w:hAnsi="한컴바탕" w:cs="한컴바탕"/>
          <w:w w:val="95"/>
          <w:sz w:val="22"/>
        </w:rPr>
        <w:t>「</w:t>
      </w:r>
      <w:proofErr w:type="spellStart"/>
      <w:proofErr w:type="gramEnd"/>
      <w:r w:rsidRPr="009D05BC">
        <w:rPr>
          <w:rFonts w:ascii="한컴바탕" w:eastAsia="한컴바탕" w:hAnsi="한컴바탕" w:cs="한컴바탕" w:hint="eastAsia"/>
          <w:w w:val="95"/>
          <w:sz w:val="22"/>
        </w:rPr>
        <w:t>조지소로스</w:t>
      </w:r>
      <w:proofErr w:type="spellEnd"/>
      <w:r w:rsidRPr="009D05BC">
        <w:rPr>
          <w:rFonts w:ascii="한컴바탕" w:eastAsia="한컴바탕" w:hAnsi="한컴바탕" w:cs="한컴바탕" w:hint="eastAsia"/>
          <w:w w:val="95"/>
          <w:sz w:val="22"/>
        </w:rPr>
        <w:t xml:space="preserve">, </w:t>
      </w:r>
      <w:r w:rsidRPr="009D05BC">
        <w:rPr>
          <w:rFonts w:ascii="한컴바탕" w:eastAsia="한컴바탕" w:hAnsi="한컴바탕" w:cs="한컴바탕"/>
          <w:w w:val="95"/>
          <w:sz w:val="22"/>
        </w:rPr>
        <w:t>“</w:t>
      </w:r>
      <w:r w:rsidRPr="009D05BC">
        <w:rPr>
          <w:rFonts w:ascii="한컴바탕" w:eastAsia="한컴바탕" w:hAnsi="한컴바탕" w:cs="한컴바탕" w:hint="eastAsia"/>
          <w:w w:val="95"/>
          <w:sz w:val="22"/>
        </w:rPr>
        <w:t xml:space="preserve">브렉시트 발생시 24일은 블랙 </w:t>
      </w:r>
      <w:proofErr w:type="spellStart"/>
      <w:r w:rsidRPr="009D05BC">
        <w:rPr>
          <w:rFonts w:ascii="한컴바탕" w:eastAsia="한컴바탕" w:hAnsi="한컴바탕" w:cs="한컴바탕" w:hint="eastAsia"/>
          <w:w w:val="95"/>
          <w:sz w:val="22"/>
        </w:rPr>
        <w:t>프라이데이</w:t>
      </w:r>
      <w:proofErr w:type="spellEnd"/>
      <w:r w:rsidRPr="009D05BC">
        <w:rPr>
          <w:rFonts w:ascii="한컴바탕" w:eastAsia="한컴바탕" w:hAnsi="한컴바탕" w:cs="한컴바탕"/>
          <w:w w:val="95"/>
          <w:sz w:val="22"/>
        </w:rPr>
        <w:t>”」</w:t>
      </w:r>
    </w:p>
    <w:sectPr w:rsidR="00BA3479" w:rsidRPr="00BC766A" w:rsidSect="000912C3">
      <w:footerReference w:type="default" r:id="rId9"/>
      <w:pgSz w:w="11906" w:h="16838"/>
      <w:pgMar w:top="1701" w:right="1440" w:bottom="1440" w:left="1440" w:header="851" w:footer="340"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BE" w:rsidRDefault="00BE71BE" w:rsidP="00A943FA">
      <w:r>
        <w:separator/>
      </w:r>
    </w:p>
  </w:endnote>
  <w:endnote w:type="continuationSeparator" w:id="0">
    <w:p w:rsidR="00BE71BE" w:rsidRDefault="00BE71BE" w:rsidP="00A943F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embedRegular r:id="rId1" w:subsetted="1" w:fontKey="{689AAFB5-368B-4DEC-9F40-D266C92551CA}"/>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oPub바탕체 Light">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embedRegular r:id="rId2" w:subsetted="1" w:fontKey="{94DD0F06-5430-47C3-9E56-0B3A825E147D}"/>
    <w:embedBold r:id="rId3" w:subsetted="1" w:fontKey="{E7B6A9BD-CE8A-42A9-A735-E3B128761128}"/>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141"/>
      <w:docPartObj>
        <w:docPartGallery w:val="Page Numbers (Bottom of Page)"/>
        <w:docPartUnique/>
      </w:docPartObj>
    </w:sdtPr>
    <w:sdtContent>
      <w:p w:rsidR="00BC766A" w:rsidRDefault="00253627">
        <w:pPr>
          <w:pStyle w:val="a4"/>
          <w:jc w:val="right"/>
        </w:pPr>
        <w:fldSimple w:instr=" PAGE   \* MERGEFORMAT ">
          <w:r w:rsidR="001C19AB" w:rsidRPr="001C19AB">
            <w:rPr>
              <w:noProof/>
              <w:lang w:val="ko-KR"/>
            </w:rPr>
            <w:t>1</w:t>
          </w:r>
        </w:fldSimple>
      </w:p>
    </w:sdtContent>
  </w:sdt>
  <w:p w:rsidR="00BC766A" w:rsidRDefault="00BC76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BE" w:rsidRDefault="00BE71BE" w:rsidP="00A943FA">
      <w:r>
        <w:separator/>
      </w:r>
    </w:p>
  </w:footnote>
  <w:footnote w:type="continuationSeparator" w:id="0">
    <w:p w:rsidR="00BE71BE" w:rsidRDefault="00BE71BE" w:rsidP="00A943FA">
      <w:r>
        <w:continuationSeparator/>
      </w:r>
    </w:p>
  </w:footnote>
  <w:footnote w:id="1">
    <w:p w:rsidR="00BC766A" w:rsidRPr="00AF3F24" w:rsidRDefault="00BC766A">
      <w:pPr>
        <w:pStyle w:val="a7"/>
        <w:rPr>
          <w:sz w:val="18"/>
          <w:szCs w:val="18"/>
        </w:rPr>
      </w:pPr>
      <w:r w:rsidRPr="00AF3F24">
        <w:rPr>
          <w:rStyle w:val="a8"/>
          <w:sz w:val="18"/>
          <w:szCs w:val="18"/>
        </w:rPr>
        <w:footnoteRef/>
      </w:r>
      <w:r w:rsidRPr="00AF3F24">
        <w:rPr>
          <w:sz w:val="18"/>
          <w:szCs w:val="18"/>
        </w:rPr>
        <w:t xml:space="preserve"> </w:t>
      </w:r>
      <w:r w:rsidRPr="00AF3F24">
        <w:rPr>
          <w:rFonts w:hint="eastAsia"/>
          <w:sz w:val="18"/>
          <w:szCs w:val="18"/>
        </w:rPr>
        <w:t xml:space="preserve">영국(Britain)과 탈퇴(Exit)의 합성어로 영국의 EU 탈퇴를 뜻하는 말이다. 이는 </w:t>
      </w:r>
      <w:r>
        <w:rPr>
          <w:rFonts w:hint="eastAsia"/>
          <w:sz w:val="18"/>
          <w:szCs w:val="18"/>
        </w:rPr>
        <w:t xml:space="preserve">2012년 그리스 재정위기 당시 </w:t>
      </w:r>
      <w:r w:rsidRPr="00AF3F24">
        <w:rPr>
          <w:rFonts w:hint="eastAsia"/>
          <w:sz w:val="18"/>
          <w:szCs w:val="18"/>
        </w:rPr>
        <w:t>그리스</w:t>
      </w:r>
      <w:r>
        <w:rPr>
          <w:rFonts w:hint="eastAsia"/>
          <w:sz w:val="18"/>
          <w:szCs w:val="18"/>
        </w:rPr>
        <w:t>가</w:t>
      </w:r>
      <w:r w:rsidRPr="00AF3F24">
        <w:rPr>
          <w:rFonts w:hint="eastAsia"/>
          <w:sz w:val="18"/>
          <w:szCs w:val="18"/>
        </w:rPr>
        <w:t xml:space="preserve"> </w:t>
      </w:r>
      <w:proofErr w:type="spellStart"/>
      <w:r w:rsidRPr="00AF3F24">
        <w:rPr>
          <w:rFonts w:hint="eastAsia"/>
          <w:sz w:val="18"/>
          <w:szCs w:val="18"/>
        </w:rPr>
        <w:t>유로존</w:t>
      </w:r>
      <w:proofErr w:type="spellEnd"/>
      <w:r w:rsidRPr="00AF3F24">
        <w:rPr>
          <w:rFonts w:hint="eastAsia"/>
          <w:sz w:val="18"/>
          <w:szCs w:val="18"/>
        </w:rPr>
        <w:t>(유로화 사용 19개국)</w:t>
      </w:r>
      <w:r>
        <w:rPr>
          <w:rFonts w:hint="eastAsia"/>
          <w:sz w:val="18"/>
          <w:szCs w:val="18"/>
        </w:rPr>
        <w:t>을 탈퇴할 가능성이 있음을 의미하는</w:t>
      </w:r>
      <w:r w:rsidRPr="00AF3F24">
        <w:rPr>
          <w:rFonts w:hint="eastAsia"/>
          <w:sz w:val="18"/>
          <w:szCs w:val="18"/>
        </w:rPr>
        <w:t xml:space="preserve"> </w:t>
      </w:r>
      <w:proofErr w:type="spellStart"/>
      <w:r w:rsidRPr="00AF3F24">
        <w:rPr>
          <w:rFonts w:hint="eastAsia"/>
          <w:sz w:val="18"/>
          <w:szCs w:val="18"/>
        </w:rPr>
        <w:t>그렉시트</w:t>
      </w:r>
      <w:proofErr w:type="spellEnd"/>
      <w:r w:rsidRPr="00AF3F24">
        <w:rPr>
          <w:rFonts w:hint="eastAsia"/>
          <w:sz w:val="18"/>
          <w:szCs w:val="18"/>
        </w:rPr>
        <w:t>(</w:t>
      </w:r>
      <w:proofErr w:type="spellStart"/>
      <w:r w:rsidRPr="00AF3F24">
        <w:rPr>
          <w:rFonts w:hint="eastAsia"/>
          <w:sz w:val="18"/>
          <w:szCs w:val="18"/>
        </w:rPr>
        <w:t>Grexit</w:t>
      </w:r>
      <w:proofErr w:type="spellEnd"/>
      <w:r w:rsidRPr="00AF3F24">
        <w:rPr>
          <w:rFonts w:hint="eastAsia"/>
          <w:sz w:val="18"/>
          <w:szCs w:val="18"/>
        </w:rPr>
        <w:t xml:space="preserve">)에서 따온 말이다. </w:t>
      </w:r>
      <w:r w:rsidRPr="00AF3F24">
        <w:rPr>
          <w:rFonts w:eastAsiaTheme="minorHAnsi"/>
          <w:sz w:val="18"/>
          <w:szCs w:val="18"/>
        </w:rPr>
        <w:t>「</w:t>
      </w:r>
      <w:proofErr w:type="spellStart"/>
      <w:r w:rsidRPr="00AF3F24">
        <w:rPr>
          <w:rFonts w:hint="eastAsia"/>
          <w:sz w:val="18"/>
          <w:szCs w:val="18"/>
        </w:rPr>
        <w:t>네이버</w:t>
      </w:r>
      <w:proofErr w:type="spellEnd"/>
      <w:r w:rsidRPr="00AF3F24">
        <w:rPr>
          <w:rFonts w:hint="eastAsia"/>
          <w:sz w:val="18"/>
          <w:szCs w:val="18"/>
        </w:rPr>
        <w:t xml:space="preserve"> 시사상식사전</w:t>
      </w:r>
      <w:r>
        <w:rPr>
          <w:rFonts w:hint="eastAsia"/>
          <w:sz w:val="18"/>
          <w:szCs w:val="18"/>
        </w:rPr>
        <w:t>/지식백과</w:t>
      </w:r>
      <w:r w:rsidRPr="00AF3F24">
        <w:rPr>
          <w:rFonts w:eastAsiaTheme="minorHAnsi"/>
          <w:sz w:val="18"/>
          <w:szCs w:val="18"/>
        </w:rPr>
        <w:t>」</w:t>
      </w:r>
      <w:r>
        <w:rPr>
          <w:rFonts w:eastAsiaTheme="minorHAnsi" w:hint="eastAsia"/>
          <w:sz w:val="18"/>
          <w:szCs w:val="18"/>
        </w:rPr>
        <w:t xml:space="preserve"> 참고</w:t>
      </w:r>
    </w:p>
  </w:footnote>
  <w:footnote w:id="2">
    <w:p w:rsidR="00BC766A" w:rsidRPr="00394A1D" w:rsidRDefault="00BC766A" w:rsidP="00637562">
      <w:pPr>
        <w:pStyle w:val="a7"/>
        <w:rPr>
          <w:sz w:val="18"/>
          <w:szCs w:val="18"/>
        </w:rPr>
      </w:pPr>
      <w:r w:rsidRPr="00394A1D">
        <w:rPr>
          <w:rStyle w:val="a8"/>
          <w:sz w:val="18"/>
          <w:szCs w:val="18"/>
        </w:rPr>
        <w:footnoteRef/>
      </w:r>
      <w:r w:rsidRPr="00394A1D">
        <w:rPr>
          <w:sz w:val="18"/>
          <w:szCs w:val="18"/>
        </w:rPr>
        <w:t xml:space="preserve"> </w:t>
      </w:r>
      <w:r w:rsidRPr="00394A1D">
        <w:rPr>
          <w:rFonts w:hint="eastAsia"/>
          <w:sz w:val="18"/>
          <w:szCs w:val="18"/>
        </w:rPr>
        <w:t xml:space="preserve">국민일보(2016.6.24), </w:t>
      </w:r>
      <w:r w:rsidRPr="00394A1D">
        <w:rPr>
          <w:sz w:val="18"/>
          <w:szCs w:val="18"/>
        </w:rPr>
        <w:t xml:space="preserve">‘브렉시트 </w:t>
      </w:r>
      <w:proofErr w:type="gramStart"/>
      <w:r w:rsidRPr="00394A1D">
        <w:rPr>
          <w:sz w:val="18"/>
          <w:szCs w:val="18"/>
        </w:rPr>
        <w:t>쇼크…</w:t>
      </w:r>
      <w:proofErr w:type="gramEnd"/>
      <w:r w:rsidRPr="00394A1D">
        <w:rPr>
          <w:sz w:val="18"/>
          <w:szCs w:val="18"/>
        </w:rPr>
        <w:t xml:space="preserve"> 글로벌 금융시장을 흔들다’</w:t>
      </w:r>
      <w:r>
        <w:rPr>
          <w:rFonts w:hint="eastAsia"/>
          <w:sz w:val="18"/>
          <w:szCs w:val="18"/>
        </w:rPr>
        <w:t xml:space="preserve">. </w:t>
      </w:r>
      <w:r>
        <w:rPr>
          <w:rFonts w:eastAsiaTheme="minorHAnsi"/>
          <w:sz w:val="18"/>
          <w:szCs w:val="18"/>
        </w:rPr>
        <w:t>「</w:t>
      </w:r>
      <w:proofErr w:type="spellStart"/>
      <w:r>
        <w:rPr>
          <w:rFonts w:hint="eastAsia"/>
          <w:sz w:val="18"/>
          <w:szCs w:val="18"/>
        </w:rPr>
        <w:t>네이버</w:t>
      </w:r>
      <w:proofErr w:type="spellEnd"/>
      <w:r>
        <w:rPr>
          <w:rFonts w:hint="eastAsia"/>
          <w:sz w:val="18"/>
          <w:szCs w:val="18"/>
        </w:rPr>
        <w:t xml:space="preserve"> 지식백과</w:t>
      </w:r>
      <w:r>
        <w:rPr>
          <w:rFonts w:asciiTheme="minorEastAsia" w:hAnsiTheme="minorEastAsia" w:hint="eastAsia"/>
          <w:sz w:val="18"/>
          <w:szCs w:val="18"/>
        </w:rPr>
        <w:t>」</w:t>
      </w:r>
      <w:r>
        <w:rPr>
          <w:rFonts w:hint="eastAsia"/>
          <w:sz w:val="18"/>
          <w:szCs w:val="18"/>
        </w:rPr>
        <w:t xml:space="preserve"> 참고</w:t>
      </w:r>
    </w:p>
  </w:footnote>
  <w:footnote w:id="3">
    <w:p w:rsidR="00BC766A" w:rsidRPr="003A2AE2" w:rsidRDefault="00BC766A">
      <w:pPr>
        <w:pStyle w:val="a7"/>
        <w:rPr>
          <w:sz w:val="18"/>
          <w:szCs w:val="18"/>
        </w:rPr>
      </w:pPr>
      <w:r w:rsidRPr="003A2AE2">
        <w:rPr>
          <w:rStyle w:val="a8"/>
          <w:sz w:val="18"/>
          <w:szCs w:val="18"/>
        </w:rPr>
        <w:footnoteRef/>
      </w:r>
      <w:r w:rsidRPr="003A2AE2">
        <w:rPr>
          <w:sz w:val="18"/>
          <w:szCs w:val="18"/>
        </w:rPr>
        <w:t xml:space="preserve"> </w:t>
      </w:r>
      <w:r w:rsidRPr="003A2AE2">
        <w:rPr>
          <w:rFonts w:hint="eastAsia"/>
          <w:sz w:val="18"/>
          <w:szCs w:val="18"/>
        </w:rPr>
        <w:t xml:space="preserve">아시아경제(2016.6.21), </w:t>
      </w:r>
      <w:r w:rsidRPr="003A2AE2">
        <w:rPr>
          <w:rFonts w:eastAsiaTheme="minorHAnsi"/>
          <w:sz w:val="18"/>
          <w:szCs w:val="18"/>
        </w:rPr>
        <w:t>「</w:t>
      </w:r>
      <w:proofErr w:type="spellStart"/>
      <w:r w:rsidRPr="003A2AE2">
        <w:rPr>
          <w:rFonts w:eastAsiaTheme="minorHAnsi" w:hint="eastAsia"/>
          <w:sz w:val="18"/>
          <w:szCs w:val="18"/>
        </w:rPr>
        <w:t>조지소로스</w:t>
      </w:r>
      <w:proofErr w:type="spellEnd"/>
      <w:r w:rsidRPr="003A2AE2">
        <w:rPr>
          <w:rFonts w:eastAsiaTheme="minorHAnsi" w:hint="eastAsia"/>
          <w:sz w:val="18"/>
          <w:szCs w:val="18"/>
        </w:rPr>
        <w:t xml:space="preserve">, </w:t>
      </w:r>
      <w:r w:rsidRPr="003A2AE2">
        <w:rPr>
          <w:rFonts w:eastAsiaTheme="minorHAnsi"/>
          <w:sz w:val="18"/>
          <w:szCs w:val="18"/>
        </w:rPr>
        <w:t>“</w:t>
      </w:r>
      <w:r w:rsidRPr="003A2AE2">
        <w:rPr>
          <w:rFonts w:eastAsiaTheme="minorHAnsi" w:hint="eastAsia"/>
          <w:sz w:val="18"/>
          <w:szCs w:val="18"/>
        </w:rPr>
        <w:t xml:space="preserve">브렉시트 발생시 24일은 블랙 </w:t>
      </w:r>
      <w:proofErr w:type="spellStart"/>
      <w:r w:rsidRPr="003A2AE2">
        <w:rPr>
          <w:rFonts w:eastAsiaTheme="minorHAnsi" w:hint="eastAsia"/>
          <w:sz w:val="18"/>
          <w:szCs w:val="18"/>
        </w:rPr>
        <w:t>프라이데이</w:t>
      </w:r>
      <w:proofErr w:type="spellEnd"/>
      <w:r w:rsidRPr="003A2AE2">
        <w:rPr>
          <w:rFonts w:eastAsiaTheme="minorHAnsi"/>
          <w:sz w:val="18"/>
          <w:szCs w:val="18"/>
        </w:rPr>
        <w:t>”」</w:t>
      </w:r>
    </w:p>
  </w:footnote>
  <w:footnote w:id="4">
    <w:p w:rsidR="00BC766A" w:rsidRPr="00601428" w:rsidRDefault="00BC766A">
      <w:pPr>
        <w:pStyle w:val="a7"/>
        <w:rPr>
          <w:sz w:val="18"/>
          <w:szCs w:val="18"/>
        </w:rPr>
      </w:pPr>
      <w:r w:rsidRPr="00601428">
        <w:rPr>
          <w:rStyle w:val="a8"/>
          <w:sz w:val="18"/>
          <w:szCs w:val="18"/>
        </w:rPr>
        <w:footnoteRef/>
      </w:r>
      <w:r w:rsidRPr="00601428">
        <w:rPr>
          <w:sz w:val="18"/>
          <w:szCs w:val="18"/>
        </w:rPr>
        <w:t xml:space="preserve"> </w:t>
      </w:r>
      <w:proofErr w:type="spellStart"/>
      <w:r w:rsidRPr="00601428">
        <w:rPr>
          <w:rFonts w:hint="eastAsia"/>
          <w:sz w:val="18"/>
          <w:szCs w:val="18"/>
        </w:rPr>
        <w:t>Italia_Exit</w:t>
      </w:r>
      <w:proofErr w:type="spellEnd"/>
      <w:r w:rsidRPr="00601428">
        <w:rPr>
          <w:rFonts w:hint="eastAsia"/>
          <w:sz w:val="18"/>
          <w:szCs w:val="18"/>
        </w:rPr>
        <w:t>, 이탈리아의 EU 탈퇴를 말함</w:t>
      </w:r>
    </w:p>
  </w:footnote>
  <w:footnote w:id="5">
    <w:p w:rsidR="00FB2532" w:rsidRPr="00FB2532" w:rsidRDefault="00FB2532">
      <w:pPr>
        <w:pStyle w:val="a7"/>
        <w:rPr>
          <w:sz w:val="18"/>
          <w:szCs w:val="18"/>
        </w:rPr>
      </w:pPr>
      <w:r w:rsidRPr="00FB2532">
        <w:rPr>
          <w:rStyle w:val="a8"/>
          <w:sz w:val="18"/>
          <w:szCs w:val="18"/>
        </w:rPr>
        <w:footnoteRef/>
      </w:r>
      <w:r w:rsidRPr="00FB2532">
        <w:rPr>
          <w:sz w:val="18"/>
          <w:szCs w:val="18"/>
        </w:rPr>
        <w:t xml:space="preserve"> </w:t>
      </w:r>
      <w:r w:rsidRPr="00FB2532">
        <w:rPr>
          <w:rFonts w:hint="eastAsia"/>
          <w:sz w:val="18"/>
          <w:szCs w:val="18"/>
        </w:rPr>
        <w:t>조명진</w:t>
      </w:r>
      <w:r w:rsidRPr="00FB2532">
        <w:rPr>
          <w:sz w:val="18"/>
          <w:szCs w:val="18"/>
        </w:rPr>
        <w:t>(2016.12), 브렉시트를 대비하라, 한국경제신문</w:t>
      </w:r>
      <w:r>
        <w:rPr>
          <w:rFonts w:hint="eastAsia"/>
          <w:sz w:val="18"/>
          <w:szCs w:val="18"/>
        </w:rPr>
        <w:t>, 12페이지~60페이지 중 인용</w:t>
      </w:r>
    </w:p>
  </w:footnote>
  <w:footnote w:id="6">
    <w:p w:rsidR="00712302" w:rsidRPr="00712302" w:rsidRDefault="00712302">
      <w:pPr>
        <w:pStyle w:val="a7"/>
        <w:rPr>
          <w:sz w:val="18"/>
          <w:szCs w:val="18"/>
        </w:rPr>
      </w:pPr>
      <w:r w:rsidRPr="00712302">
        <w:rPr>
          <w:rStyle w:val="a8"/>
          <w:sz w:val="18"/>
          <w:szCs w:val="18"/>
        </w:rPr>
        <w:footnoteRef/>
      </w:r>
      <w:r w:rsidRPr="00712302">
        <w:rPr>
          <w:sz w:val="18"/>
          <w:szCs w:val="18"/>
        </w:rPr>
        <w:t xml:space="preserve"> </w:t>
      </w:r>
      <w:proofErr w:type="spellStart"/>
      <w:r w:rsidRPr="00712302">
        <w:rPr>
          <w:rFonts w:hint="eastAsia"/>
          <w:sz w:val="18"/>
          <w:szCs w:val="18"/>
        </w:rPr>
        <w:t>데이비드</w:t>
      </w:r>
      <w:proofErr w:type="spellEnd"/>
      <w:r w:rsidRPr="00712302">
        <w:rPr>
          <w:sz w:val="18"/>
          <w:szCs w:val="18"/>
        </w:rPr>
        <w:t xml:space="preserve"> </w:t>
      </w:r>
      <w:proofErr w:type="spellStart"/>
      <w:r w:rsidRPr="00712302">
        <w:rPr>
          <w:sz w:val="18"/>
          <w:szCs w:val="18"/>
        </w:rPr>
        <w:t>캐머런</w:t>
      </w:r>
      <w:proofErr w:type="spellEnd"/>
      <w:r w:rsidRPr="00712302">
        <w:rPr>
          <w:sz w:val="18"/>
          <w:szCs w:val="18"/>
        </w:rPr>
        <w:t>(David Cameron</w:t>
      </w:r>
      <w:proofErr w:type="gramStart"/>
      <w:r w:rsidRPr="00712302">
        <w:rPr>
          <w:sz w:val="18"/>
          <w:szCs w:val="18"/>
        </w:rPr>
        <w:t>) :</w:t>
      </w:r>
      <w:proofErr w:type="gramEnd"/>
      <w:r w:rsidRPr="00712302">
        <w:rPr>
          <w:sz w:val="18"/>
          <w:szCs w:val="18"/>
        </w:rPr>
        <w:t xml:space="preserve"> 2010.5~2016.7월간 영국 총리 역임, </w:t>
      </w:r>
      <w:r w:rsidRPr="00712302">
        <w:rPr>
          <w:rFonts w:ascii="바탕" w:eastAsia="바탕" w:hAnsi="바탕" w:cs="바탕" w:hint="eastAsia"/>
          <w:sz w:val="18"/>
          <w:szCs w:val="18"/>
        </w:rPr>
        <w:t>前</w:t>
      </w:r>
      <w:r w:rsidRPr="00712302">
        <w:rPr>
          <w:sz w:val="18"/>
          <w:szCs w:val="18"/>
        </w:rPr>
        <w:t xml:space="preserve"> 보수당 대표</w:t>
      </w:r>
    </w:p>
  </w:footnote>
  <w:footnote w:id="7">
    <w:p w:rsidR="00764422" w:rsidRPr="00764422" w:rsidRDefault="00764422">
      <w:pPr>
        <w:pStyle w:val="a7"/>
        <w:rPr>
          <w:sz w:val="18"/>
          <w:szCs w:val="18"/>
        </w:rPr>
      </w:pPr>
      <w:r w:rsidRPr="00764422">
        <w:rPr>
          <w:rStyle w:val="a8"/>
          <w:sz w:val="18"/>
          <w:szCs w:val="18"/>
        </w:rPr>
        <w:footnoteRef/>
      </w:r>
      <w:r w:rsidRPr="00764422">
        <w:rPr>
          <w:sz w:val="18"/>
          <w:szCs w:val="18"/>
        </w:rPr>
        <w:t xml:space="preserve"> </w:t>
      </w:r>
      <w:r w:rsidRPr="00764422">
        <w:rPr>
          <w:bCs/>
          <w:sz w:val="18"/>
          <w:szCs w:val="18"/>
        </w:rPr>
        <w:t xml:space="preserve">윤덕룡(2016.10), </w:t>
      </w:r>
      <w:proofErr w:type="spellStart"/>
      <w:r w:rsidRPr="00764422">
        <w:rPr>
          <w:bCs/>
          <w:sz w:val="18"/>
          <w:szCs w:val="18"/>
        </w:rPr>
        <w:t>Brexit</w:t>
      </w:r>
      <w:proofErr w:type="spellEnd"/>
      <w:r w:rsidRPr="00764422">
        <w:rPr>
          <w:bCs/>
          <w:sz w:val="18"/>
          <w:szCs w:val="18"/>
        </w:rPr>
        <w:t>가 글로벌 및 국내경제에 미치는 영향, KIEF</w:t>
      </w:r>
    </w:p>
  </w:footnote>
  <w:footnote w:id="8">
    <w:p w:rsidR="00CB69D3" w:rsidRPr="00CB69D3" w:rsidRDefault="00CB69D3">
      <w:pPr>
        <w:pStyle w:val="a7"/>
        <w:rPr>
          <w:sz w:val="18"/>
          <w:szCs w:val="18"/>
        </w:rPr>
      </w:pPr>
      <w:r w:rsidRPr="00CB69D3">
        <w:rPr>
          <w:rStyle w:val="a8"/>
          <w:sz w:val="18"/>
          <w:szCs w:val="18"/>
        </w:rPr>
        <w:footnoteRef/>
      </w:r>
      <w:r w:rsidRPr="00CB69D3">
        <w:rPr>
          <w:sz w:val="18"/>
          <w:szCs w:val="18"/>
        </w:rPr>
        <w:t xml:space="preserve"> 유럽연합 회원국들 간에 체결된 국경개방조약</w:t>
      </w:r>
    </w:p>
  </w:footnote>
  <w:footnote w:id="9">
    <w:p w:rsidR="00BC766A" w:rsidRPr="00456920" w:rsidRDefault="00BC766A">
      <w:pPr>
        <w:pStyle w:val="a7"/>
        <w:rPr>
          <w:sz w:val="18"/>
          <w:szCs w:val="18"/>
        </w:rPr>
      </w:pPr>
      <w:r w:rsidRPr="00456920">
        <w:rPr>
          <w:rStyle w:val="a8"/>
          <w:sz w:val="18"/>
          <w:szCs w:val="18"/>
        </w:rPr>
        <w:footnoteRef/>
      </w:r>
      <w:r w:rsidRPr="00456920">
        <w:rPr>
          <w:sz w:val="18"/>
          <w:szCs w:val="18"/>
        </w:rPr>
        <w:t xml:space="preserve"> </w:t>
      </w:r>
      <w:r w:rsidRPr="00456920">
        <w:rPr>
          <w:rFonts w:hint="eastAsia"/>
          <w:sz w:val="18"/>
          <w:szCs w:val="18"/>
        </w:rPr>
        <w:t>단, 영국을 포함한 EU 정상회의 만장일치가 있을 경우 탈퇴 시점 연기 가능(TEU 제50조제3항)</w:t>
      </w:r>
    </w:p>
  </w:footnote>
  <w:footnote w:id="10">
    <w:p w:rsidR="00BC766A" w:rsidRPr="00233C79" w:rsidRDefault="00BC766A">
      <w:pPr>
        <w:pStyle w:val="a7"/>
        <w:rPr>
          <w:sz w:val="18"/>
          <w:szCs w:val="18"/>
        </w:rPr>
      </w:pPr>
      <w:r w:rsidRPr="00233C79">
        <w:rPr>
          <w:rStyle w:val="a8"/>
          <w:sz w:val="18"/>
          <w:szCs w:val="18"/>
        </w:rPr>
        <w:footnoteRef/>
      </w:r>
      <w:r w:rsidRPr="00233C79">
        <w:rPr>
          <w:sz w:val="18"/>
          <w:szCs w:val="18"/>
        </w:rPr>
        <w:t xml:space="preserve"> EU 탈퇴 이후에도 영국이 단일시장 및 관세동맹에 한시적으로 남아있는 기간을 의미</w:t>
      </w:r>
      <w:r>
        <w:rPr>
          <w:rFonts w:hint="eastAsia"/>
          <w:sz w:val="18"/>
          <w:szCs w:val="18"/>
        </w:rPr>
        <w:t>. 언론 기사 등 참고.</w:t>
      </w:r>
    </w:p>
  </w:footnote>
  <w:footnote w:id="11">
    <w:p w:rsidR="00BC766A" w:rsidRPr="003F7635" w:rsidRDefault="00BC766A">
      <w:pPr>
        <w:pStyle w:val="a7"/>
        <w:rPr>
          <w:sz w:val="18"/>
          <w:szCs w:val="18"/>
        </w:rPr>
      </w:pPr>
      <w:r w:rsidRPr="003F7635">
        <w:rPr>
          <w:rStyle w:val="a8"/>
          <w:sz w:val="18"/>
          <w:szCs w:val="18"/>
        </w:rPr>
        <w:footnoteRef/>
      </w:r>
      <w:r w:rsidRPr="003F7635">
        <w:rPr>
          <w:sz w:val="18"/>
          <w:szCs w:val="18"/>
        </w:rPr>
        <w:t xml:space="preserve"> </w:t>
      </w:r>
      <w:r w:rsidRPr="003F7635">
        <w:rPr>
          <w:rFonts w:hint="eastAsia"/>
          <w:sz w:val="18"/>
          <w:szCs w:val="18"/>
        </w:rPr>
        <w:t>EIB : European Investment Bank</w:t>
      </w:r>
    </w:p>
  </w:footnote>
  <w:footnote w:id="12">
    <w:p w:rsidR="00BC766A" w:rsidRPr="003F7635" w:rsidRDefault="00BC766A">
      <w:pPr>
        <w:pStyle w:val="a7"/>
        <w:rPr>
          <w:sz w:val="18"/>
          <w:szCs w:val="18"/>
        </w:rPr>
      </w:pPr>
      <w:r w:rsidRPr="003F7635">
        <w:rPr>
          <w:rStyle w:val="a8"/>
          <w:sz w:val="18"/>
          <w:szCs w:val="18"/>
        </w:rPr>
        <w:footnoteRef/>
      </w:r>
      <w:r w:rsidRPr="003F7635">
        <w:rPr>
          <w:sz w:val="18"/>
          <w:szCs w:val="18"/>
        </w:rPr>
        <w:t xml:space="preserve"> </w:t>
      </w:r>
      <w:r w:rsidRPr="003F7635">
        <w:rPr>
          <w:rFonts w:hint="eastAsia"/>
          <w:sz w:val="18"/>
          <w:szCs w:val="18"/>
        </w:rPr>
        <w:t>ECB : European Central Bank</w:t>
      </w:r>
    </w:p>
  </w:footnote>
  <w:footnote w:id="13">
    <w:p w:rsidR="00BC766A" w:rsidRPr="00461E44" w:rsidRDefault="00BC766A">
      <w:pPr>
        <w:pStyle w:val="a7"/>
        <w:rPr>
          <w:sz w:val="18"/>
          <w:szCs w:val="18"/>
        </w:rPr>
      </w:pPr>
      <w:r w:rsidRPr="00461E44">
        <w:rPr>
          <w:rStyle w:val="a8"/>
          <w:sz w:val="18"/>
          <w:szCs w:val="18"/>
        </w:rPr>
        <w:footnoteRef/>
      </w:r>
      <w:r w:rsidRPr="00461E44">
        <w:rPr>
          <w:sz w:val="18"/>
          <w:szCs w:val="18"/>
        </w:rPr>
        <w:t xml:space="preserve"> </w:t>
      </w:r>
      <w:r w:rsidRPr="00461E44">
        <w:rPr>
          <w:rFonts w:hint="eastAsia"/>
          <w:sz w:val="18"/>
          <w:szCs w:val="18"/>
        </w:rPr>
        <w:t xml:space="preserve">한국경제(2016.11.21), 기고문, </w:t>
      </w:r>
      <w:r w:rsidRPr="00461E44">
        <w:rPr>
          <w:rFonts w:eastAsiaTheme="minorHAnsi"/>
          <w:sz w:val="18"/>
          <w:szCs w:val="18"/>
        </w:rPr>
        <w:t>「</w:t>
      </w:r>
      <w:r w:rsidRPr="00461E44">
        <w:rPr>
          <w:rFonts w:hint="eastAsia"/>
          <w:sz w:val="18"/>
          <w:szCs w:val="18"/>
        </w:rPr>
        <w:t>미국</w:t>
      </w:r>
      <w:r w:rsidRPr="00461E44">
        <w:rPr>
          <w:rFonts w:asciiTheme="minorEastAsia" w:hAnsiTheme="minorEastAsia" w:hint="eastAsia"/>
          <w:sz w:val="18"/>
          <w:szCs w:val="18"/>
        </w:rPr>
        <w:t>·</w:t>
      </w:r>
      <w:r w:rsidRPr="00461E44">
        <w:rPr>
          <w:rFonts w:hint="eastAsia"/>
          <w:sz w:val="18"/>
          <w:szCs w:val="18"/>
        </w:rPr>
        <w:t xml:space="preserve">영국 </w:t>
      </w:r>
      <w:proofErr w:type="spellStart"/>
      <w:r w:rsidRPr="00461E44">
        <w:rPr>
          <w:rFonts w:hint="eastAsia"/>
          <w:sz w:val="18"/>
          <w:szCs w:val="18"/>
        </w:rPr>
        <w:t>신고립주의</w:t>
      </w:r>
      <w:proofErr w:type="spellEnd"/>
      <w:r w:rsidRPr="00461E44">
        <w:rPr>
          <w:rFonts w:hint="eastAsia"/>
          <w:sz w:val="18"/>
          <w:szCs w:val="18"/>
        </w:rPr>
        <w:t xml:space="preserve">, 힘의 </w:t>
      </w:r>
      <w:proofErr w:type="spellStart"/>
      <w:r w:rsidRPr="00461E44">
        <w:rPr>
          <w:rFonts w:hint="eastAsia"/>
          <w:sz w:val="18"/>
          <w:szCs w:val="18"/>
        </w:rPr>
        <w:t>균형추</w:t>
      </w:r>
      <w:proofErr w:type="spellEnd"/>
      <w:r w:rsidRPr="00461E44">
        <w:rPr>
          <w:rFonts w:hint="eastAsia"/>
          <w:sz w:val="18"/>
          <w:szCs w:val="18"/>
        </w:rPr>
        <w:t xml:space="preserve"> 살펴야</w:t>
      </w:r>
      <w:r w:rsidRPr="00461E44">
        <w:rPr>
          <w:rFonts w:eastAsiaTheme="minorHAnsi"/>
          <w:sz w:val="18"/>
          <w:szCs w:val="18"/>
        </w:rPr>
        <w:t>」</w:t>
      </w:r>
    </w:p>
  </w:footnote>
  <w:footnote w:id="14">
    <w:p w:rsidR="00BC766A" w:rsidRPr="00461E44" w:rsidRDefault="00BC766A">
      <w:pPr>
        <w:pStyle w:val="a7"/>
        <w:rPr>
          <w:sz w:val="18"/>
          <w:szCs w:val="18"/>
        </w:rPr>
      </w:pPr>
      <w:r w:rsidRPr="00461E44">
        <w:rPr>
          <w:rStyle w:val="a8"/>
          <w:sz w:val="18"/>
          <w:szCs w:val="18"/>
        </w:rPr>
        <w:footnoteRef/>
      </w:r>
      <w:r w:rsidRPr="00461E44">
        <w:rPr>
          <w:sz w:val="18"/>
          <w:szCs w:val="18"/>
        </w:rPr>
        <w:t xml:space="preserve"> </w:t>
      </w:r>
      <w:r w:rsidRPr="00461E44">
        <w:rPr>
          <w:rFonts w:ascii="바탕" w:eastAsia="바탕" w:hAnsi="바탕" w:cs="바탕" w:hint="eastAsia"/>
          <w:sz w:val="18"/>
          <w:szCs w:val="18"/>
        </w:rPr>
        <w:t>英</w:t>
      </w:r>
      <w:r w:rsidRPr="00461E44">
        <w:rPr>
          <w:rFonts w:hint="eastAsia"/>
          <w:sz w:val="18"/>
          <w:szCs w:val="18"/>
        </w:rPr>
        <w:t xml:space="preserve"> </w:t>
      </w:r>
      <w:proofErr w:type="spellStart"/>
      <w:r w:rsidRPr="00461E44">
        <w:rPr>
          <w:rFonts w:hint="eastAsia"/>
          <w:sz w:val="18"/>
          <w:szCs w:val="18"/>
        </w:rPr>
        <w:t>올리버</w:t>
      </w:r>
      <w:proofErr w:type="spellEnd"/>
      <w:r w:rsidRPr="00461E44">
        <w:rPr>
          <w:rFonts w:hint="eastAsia"/>
          <w:sz w:val="18"/>
          <w:szCs w:val="18"/>
        </w:rPr>
        <w:t xml:space="preserve"> </w:t>
      </w:r>
      <w:proofErr w:type="spellStart"/>
      <w:r w:rsidRPr="00461E44">
        <w:rPr>
          <w:rFonts w:hint="eastAsia"/>
          <w:sz w:val="18"/>
          <w:szCs w:val="18"/>
        </w:rPr>
        <w:t>와이먼</w:t>
      </w:r>
      <w:proofErr w:type="spellEnd"/>
      <w:r w:rsidRPr="00461E44">
        <w:rPr>
          <w:rFonts w:hint="eastAsia"/>
          <w:sz w:val="18"/>
          <w:szCs w:val="18"/>
        </w:rPr>
        <w:t>/</w:t>
      </w:r>
      <w:proofErr w:type="spellStart"/>
      <w:r w:rsidRPr="00461E44">
        <w:rPr>
          <w:rFonts w:hint="eastAsia"/>
          <w:sz w:val="18"/>
          <w:szCs w:val="18"/>
        </w:rPr>
        <w:t>클리포드</w:t>
      </w:r>
      <w:proofErr w:type="spellEnd"/>
      <w:r w:rsidRPr="00461E44">
        <w:rPr>
          <w:rFonts w:hint="eastAsia"/>
          <w:sz w:val="18"/>
          <w:szCs w:val="18"/>
        </w:rPr>
        <w:t xml:space="preserve"> </w:t>
      </w:r>
      <w:proofErr w:type="spellStart"/>
      <w:r w:rsidRPr="00461E44">
        <w:rPr>
          <w:rFonts w:hint="eastAsia"/>
          <w:sz w:val="18"/>
          <w:szCs w:val="18"/>
        </w:rPr>
        <w:t>챈스</w:t>
      </w:r>
      <w:proofErr w:type="spellEnd"/>
      <w:r w:rsidRPr="00461E44">
        <w:rPr>
          <w:rFonts w:hint="eastAsia"/>
          <w:sz w:val="18"/>
          <w:szCs w:val="18"/>
        </w:rPr>
        <w:t xml:space="preserve"> 발표 보고서(2018.3.11) 인용</w:t>
      </w:r>
    </w:p>
  </w:footnote>
  <w:footnote w:id="15">
    <w:p w:rsidR="00BC766A" w:rsidRPr="00461E44" w:rsidRDefault="00BC766A">
      <w:pPr>
        <w:pStyle w:val="a7"/>
        <w:rPr>
          <w:sz w:val="18"/>
          <w:szCs w:val="18"/>
        </w:rPr>
      </w:pPr>
      <w:r w:rsidRPr="00461E44">
        <w:rPr>
          <w:rStyle w:val="a8"/>
          <w:sz w:val="18"/>
          <w:szCs w:val="18"/>
        </w:rPr>
        <w:footnoteRef/>
      </w:r>
      <w:r w:rsidRPr="00461E44">
        <w:rPr>
          <w:sz w:val="18"/>
          <w:szCs w:val="18"/>
        </w:rPr>
        <w:t xml:space="preserve"> </w:t>
      </w:r>
      <w:proofErr w:type="spellStart"/>
      <w:r w:rsidRPr="00461E44">
        <w:rPr>
          <w:rFonts w:hint="eastAsia"/>
          <w:sz w:val="18"/>
          <w:szCs w:val="18"/>
        </w:rPr>
        <w:t>파이낸셜뉴스</w:t>
      </w:r>
      <w:proofErr w:type="spellEnd"/>
      <w:r w:rsidRPr="00461E44">
        <w:rPr>
          <w:rFonts w:hint="eastAsia"/>
          <w:sz w:val="18"/>
          <w:szCs w:val="18"/>
        </w:rPr>
        <w:t xml:space="preserve">(2018.3.13), </w:t>
      </w:r>
      <w:r w:rsidRPr="00461E44">
        <w:rPr>
          <w:sz w:val="18"/>
          <w:szCs w:val="18"/>
        </w:rPr>
        <w:t>‘</w:t>
      </w:r>
      <w:r w:rsidRPr="00461E44">
        <w:rPr>
          <w:rFonts w:hint="eastAsia"/>
          <w:sz w:val="18"/>
          <w:szCs w:val="18"/>
        </w:rPr>
        <w:t>노딜 브렉시트</w:t>
      </w:r>
      <w:r w:rsidRPr="00461E44">
        <w:rPr>
          <w:sz w:val="18"/>
          <w:szCs w:val="18"/>
        </w:rPr>
        <w:t>’</w:t>
      </w:r>
      <w:r w:rsidRPr="00461E44">
        <w:rPr>
          <w:rFonts w:hint="eastAsia"/>
          <w:sz w:val="18"/>
          <w:szCs w:val="18"/>
        </w:rPr>
        <w:t xml:space="preserve"> 영국-EU 매년 86조원 손실</w:t>
      </w:r>
    </w:p>
  </w:footnote>
  <w:footnote w:id="16">
    <w:p w:rsidR="00BC766A" w:rsidRPr="00461E44" w:rsidRDefault="00BC766A">
      <w:pPr>
        <w:pStyle w:val="a7"/>
        <w:rPr>
          <w:sz w:val="18"/>
          <w:szCs w:val="18"/>
        </w:rPr>
      </w:pPr>
      <w:r w:rsidRPr="00461E44">
        <w:rPr>
          <w:rStyle w:val="a8"/>
          <w:sz w:val="18"/>
          <w:szCs w:val="18"/>
        </w:rPr>
        <w:footnoteRef/>
      </w:r>
      <w:r w:rsidRPr="00461E44">
        <w:rPr>
          <w:sz w:val="18"/>
          <w:szCs w:val="18"/>
        </w:rPr>
        <w:t xml:space="preserve"> </w:t>
      </w:r>
      <w:r w:rsidRPr="00461E44">
        <w:rPr>
          <w:rFonts w:hint="eastAsia"/>
          <w:sz w:val="18"/>
          <w:szCs w:val="18"/>
        </w:rPr>
        <w:t xml:space="preserve">EU </w:t>
      </w:r>
      <w:proofErr w:type="spellStart"/>
      <w:r w:rsidRPr="00461E44">
        <w:rPr>
          <w:rFonts w:hint="eastAsia"/>
          <w:sz w:val="18"/>
          <w:szCs w:val="18"/>
        </w:rPr>
        <w:t>권역내</w:t>
      </w:r>
      <w:proofErr w:type="spellEnd"/>
      <w:r w:rsidRPr="00461E44">
        <w:rPr>
          <w:rFonts w:hint="eastAsia"/>
          <w:sz w:val="18"/>
          <w:szCs w:val="18"/>
        </w:rPr>
        <w:t xml:space="preserve"> 한 국가에 진출한 기업이 다른 EU 국가와 거래를 할 경우 별도의 추가 진입장벽 없이 거래 가능한 권한</w:t>
      </w:r>
    </w:p>
  </w:footnote>
  <w:footnote w:id="17">
    <w:p w:rsidR="00BC766A" w:rsidRPr="00461E44" w:rsidRDefault="00BC766A">
      <w:pPr>
        <w:pStyle w:val="a7"/>
        <w:rPr>
          <w:sz w:val="18"/>
          <w:szCs w:val="18"/>
        </w:rPr>
      </w:pPr>
      <w:r w:rsidRPr="00461E44">
        <w:rPr>
          <w:rStyle w:val="a8"/>
          <w:sz w:val="18"/>
          <w:szCs w:val="18"/>
        </w:rPr>
        <w:footnoteRef/>
      </w:r>
      <w:r w:rsidRPr="00461E44">
        <w:rPr>
          <w:sz w:val="18"/>
          <w:szCs w:val="18"/>
        </w:rPr>
        <w:t xml:space="preserve"> </w:t>
      </w:r>
      <w:proofErr w:type="spellStart"/>
      <w:r w:rsidRPr="00461E44">
        <w:rPr>
          <w:rFonts w:hint="eastAsia"/>
          <w:sz w:val="18"/>
          <w:szCs w:val="18"/>
        </w:rPr>
        <w:t>강유덕</w:t>
      </w:r>
      <w:proofErr w:type="spellEnd"/>
      <w:r w:rsidRPr="00461E44">
        <w:rPr>
          <w:sz w:val="18"/>
          <w:szCs w:val="18"/>
        </w:rPr>
        <w:t xml:space="preserve">(2017), 브렉시트와 글로벌 금융센터로서 런던의 </w:t>
      </w:r>
      <w:proofErr w:type="gramStart"/>
      <w:r w:rsidRPr="00461E44">
        <w:rPr>
          <w:sz w:val="18"/>
          <w:szCs w:val="18"/>
        </w:rPr>
        <w:t>지위 :</w:t>
      </w:r>
      <w:proofErr w:type="gramEnd"/>
      <w:r w:rsidRPr="00461E44">
        <w:rPr>
          <w:sz w:val="18"/>
          <w:szCs w:val="18"/>
        </w:rPr>
        <w:t xml:space="preserve"> 금융산업별 영향과 전망</w:t>
      </w:r>
    </w:p>
  </w:footnote>
  <w:footnote w:id="18">
    <w:p w:rsidR="00BC766A" w:rsidRPr="007F00F4" w:rsidRDefault="00BC766A">
      <w:pPr>
        <w:pStyle w:val="a7"/>
        <w:rPr>
          <w:sz w:val="18"/>
          <w:szCs w:val="18"/>
        </w:rPr>
      </w:pPr>
      <w:r w:rsidRPr="007F00F4">
        <w:rPr>
          <w:rStyle w:val="a8"/>
          <w:sz w:val="18"/>
          <w:szCs w:val="18"/>
        </w:rPr>
        <w:footnoteRef/>
      </w:r>
      <w:r w:rsidRPr="007F00F4">
        <w:rPr>
          <w:sz w:val="18"/>
          <w:szCs w:val="18"/>
        </w:rPr>
        <w:t xml:space="preserve"> </w:t>
      </w:r>
      <w:proofErr w:type="spellStart"/>
      <w:r w:rsidRPr="007F00F4">
        <w:rPr>
          <w:rFonts w:hint="eastAsia"/>
          <w:sz w:val="18"/>
          <w:szCs w:val="18"/>
        </w:rPr>
        <w:t>초이스경제</w:t>
      </w:r>
      <w:proofErr w:type="spellEnd"/>
      <w:r w:rsidRPr="007F00F4">
        <w:rPr>
          <w:sz w:val="18"/>
          <w:szCs w:val="18"/>
        </w:rPr>
        <w:t>(</w:t>
      </w:r>
      <w:r>
        <w:rPr>
          <w:rFonts w:hint="eastAsia"/>
          <w:sz w:val="18"/>
          <w:szCs w:val="18"/>
        </w:rPr>
        <w:t>2018.6.16</w:t>
      </w:r>
      <w:r w:rsidRPr="007F00F4">
        <w:rPr>
          <w:sz w:val="18"/>
          <w:szCs w:val="18"/>
        </w:rPr>
        <w:t xml:space="preserve">), </w:t>
      </w:r>
      <w:r>
        <w:rPr>
          <w:rFonts w:eastAsiaTheme="minorHAnsi"/>
          <w:sz w:val="18"/>
          <w:szCs w:val="18"/>
        </w:rPr>
        <w:t>「</w:t>
      </w:r>
      <w:r w:rsidRPr="007F00F4">
        <w:rPr>
          <w:sz w:val="18"/>
          <w:szCs w:val="18"/>
        </w:rPr>
        <w:t>브렉시트 우려 영국 경제성장률 전망 1.4%로 낮춰</w:t>
      </w:r>
      <w:r>
        <w:rPr>
          <w:rFonts w:asciiTheme="minorEastAsia" w:hAnsiTheme="minorEastAsia" w:hint="eastAsia"/>
          <w:sz w:val="18"/>
          <w:szCs w:val="18"/>
        </w:rPr>
        <w:t>」</w:t>
      </w:r>
    </w:p>
  </w:footnote>
  <w:footnote w:id="19">
    <w:p w:rsidR="00BC766A" w:rsidRPr="00CC14BD" w:rsidRDefault="00BC766A" w:rsidP="00AF6C6C">
      <w:pPr>
        <w:pStyle w:val="a7"/>
        <w:rPr>
          <w:sz w:val="18"/>
          <w:szCs w:val="18"/>
        </w:rPr>
      </w:pPr>
      <w:r w:rsidRPr="00CC14BD">
        <w:rPr>
          <w:rStyle w:val="a8"/>
          <w:sz w:val="18"/>
          <w:szCs w:val="18"/>
        </w:rPr>
        <w:footnoteRef/>
      </w:r>
      <w:r w:rsidRPr="00CC14BD">
        <w:rPr>
          <w:sz w:val="18"/>
          <w:szCs w:val="18"/>
        </w:rPr>
        <w:t xml:space="preserve"> </w:t>
      </w:r>
      <w:r w:rsidRPr="00CC14BD">
        <w:rPr>
          <w:rFonts w:hint="eastAsia"/>
          <w:sz w:val="18"/>
          <w:szCs w:val="18"/>
        </w:rPr>
        <w:t xml:space="preserve">KBS(2018.6.25), </w:t>
      </w:r>
      <w:r w:rsidRPr="00CC14BD">
        <w:rPr>
          <w:rFonts w:eastAsiaTheme="minorHAnsi"/>
          <w:sz w:val="18"/>
          <w:szCs w:val="18"/>
        </w:rPr>
        <w:t>「</w:t>
      </w:r>
      <w:r w:rsidRPr="00CC14BD">
        <w:rPr>
          <w:sz w:val="18"/>
          <w:szCs w:val="18"/>
        </w:rPr>
        <w:t>‘</w:t>
      </w:r>
      <w:r w:rsidRPr="00CC14BD">
        <w:rPr>
          <w:rFonts w:hint="eastAsia"/>
          <w:sz w:val="18"/>
          <w:szCs w:val="18"/>
        </w:rPr>
        <w:t xml:space="preserve">노 </w:t>
      </w:r>
      <w:proofErr w:type="spellStart"/>
      <w:r w:rsidRPr="00CC14BD">
        <w:rPr>
          <w:rFonts w:hint="eastAsia"/>
          <w:sz w:val="18"/>
          <w:szCs w:val="18"/>
        </w:rPr>
        <w:t>딜</w:t>
      </w:r>
      <w:proofErr w:type="spellEnd"/>
      <w:r w:rsidRPr="00CC14BD">
        <w:rPr>
          <w:rFonts w:hint="eastAsia"/>
          <w:sz w:val="18"/>
          <w:szCs w:val="18"/>
        </w:rPr>
        <w:t xml:space="preserve"> 브렉시트</w:t>
      </w:r>
      <w:r w:rsidRPr="00CC14BD">
        <w:rPr>
          <w:sz w:val="18"/>
          <w:szCs w:val="18"/>
        </w:rPr>
        <w:t>’</w:t>
      </w:r>
      <w:r w:rsidRPr="00CC14BD">
        <w:rPr>
          <w:rFonts w:hint="eastAsia"/>
          <w:sz w:val="18"/>
          <w:szCs w:val="18"/>
        </w:rPr>
        <w:t xml:space="preserve"> 우려 속 기업들 영국서 철수 경고 잇따라</w:t>
      </w:r>
      <w:r w:rsidRPr="00CC14BD">
        <w:rPr>
          <w:rFonts w:asciiTheme="minorEastAsia" w:hAnsiTheme="minorEastAsia" w:hint="eastAsia"/>
          <w:sz w:val="18"/>
          <w:szCs w:val="18"/>
        </w:rPr>
        <w:t>」</w:t>
      </w:r>
    </w:p>
  </w:footnote>
  <w:footnote w:id="20">
    <w:p w:rsidR="00BC766A" w:rsidRPr="00CC14BD" w:rsidRDefault="00BC766A" w:rsidP="00AF6C6C">
      <w:pPr>
        <w:pStyle w:val="a7"/>
        <w:rPr>
          <w:sz w:val="18"/>
          <w:szCs w:val="18"/>
        </w:rPr>
      </w:pPr>
      <w:r w:rsidRPr="00CC14BD">
        <w:rPr>
          <w:rStyle w:val="a8"/>
          <w:sz w:val="18"/>
          <w:szCs w:val="18"/>
        </w:rPr>
        <w:footnoteRef/>
      </w:r>
      <w:r w:rsidRPr="00CC14BD">
        <w:rPr>
          <w:sz w:val="18"/>
          <w:szCs w:val="18"/>
        </w:rPr>
        <w:t xml:space="preserve"> </w:t>
      </w:r>
      <w:proofErr w:type="spellStart"/>
      <w:r w:rsidRPr="00CC14BD">
        <w:rPr>
          <w:rFonts w:hint="eastAsia"/>
          <w:sz w:val="18"/>
          <w:szCs w:val="18"/>
        </w:rPr>
        <w:t>뉴시스</w:t>
      </w:r>
      <w:proofErr w:type="spellEnd"/>
      <w:r w:rsidRPr="00CC14BD">
        <w:rPr>
          <w:rFonts w:hint="eastAsia"/>
          <w:sz w:val="18"/>
          <w:szCs w:val="18"/>
        </w:rPr>
        <w:t xml:space="preserve">(2018.6.25), </w:t>
      </w:r>
      <w:r w:rsidRPr="00CC14BD">
        <w:rPr>
          <w:rFonts w:eastAsiaTheme="minorHAnsi"/>
          <w:sz w:val="18"/>
          <w:szCs w:val="18"/>
        </w:rPr>
        <w:t>「</w:t>
      </w:r>
      <w:r w:rsidRPr="00CC14BD">
        <w:rPr>
          <w:rFonts w:hint="eastAsia"/>
          <w:sz w:val="18"/>
          <w:szCs w:val="18"/>
        </w:rPr>
        <w:t xml:space="preserve">EU기업 46%, </w:t>
      </w:r>
      <w:r w:rsidRPr="00CC14BD">
        <w:rPr>
          <w:sz w:val="18"/>
          <w:szCs w:val="18"/>
        </w:rPr>
        <w:t>“</w:t>
      </w:r>
      <w:r w:rsidRPr="00CC14BD">
        <w:rPr>
          <w:rFonts w:hint="eastAsia"/>
          <w:sz w:val="18"/>
          <w:szCs w:val="18"/>
        </w:rPr>
        <w:t xml:space="preserve">브렉시트 결정 후 </w:t>
      </w:r>
      <w:r w:rsidRPr="00CC14BD">
        <w:rPr>
          <w:rFonts w:ascii="바탕" w:eastAsia="바탕" w:hAnsi="바탕" w:cs="바탕" w:hint="eastAsia"/>
          <w:sz w:val="18"/>
          <w:szCs w:val="18"/>
        </w:rPr>
        <w:t>英</w:t>
      </w:r>
      <w:r w:rsidRPr="00CC14BD">
        <w:rPr>
          <w:rFonts w:hint="eastAsia"/>
          <w:sz w:val="18"/>
          <w:szCs w:val="18"/>
        </w:rPr>
        <w:t>에 투자 줄여</w:t>
      </w:r>
      <w:r w:rsidRPr="00CC14BD">
        <w:rPr>
          <w:sz w:val="18"/>
          <w:szCs w:val="18"/>
        </w:rPr>
        <w:t>”</w:t>
      </w:r>
      <w:r w:rsidRPr="00CC14BD">
        <w:rPr>
          <w:rFonts w:eastAsiaTheme="minorHAnsi"/>
          <w:sz w:val="18"/>
          <w:szCs w:val="18"/>
        </w:rPr>
        <w:t>」</w:t>
      </w:r>
    </w:p>
  </w:footnote>
  <w:footnote w:id="21">
    <w:p w:rsidR="00BC766A" w:rsidRPr="003322AF" w:rsidRDefault="00BC766A">
      <w:pPr>
        <w:pStyle w:val="a7"/>
        <w:rPr>
          <w:sz w:val="18"/>
          <w:szCs w:val="18"/>
        </w:rPr>
      </w:pPr>
      <w:r w:rsidRPr="003322AF">
        <w:rPr>
          <w:rStyle w:val="a8"/>
          <w:sz w:val="18"/>
          <w:szCs w:val="18"/>
        </w:rPr>
        <w:footnoteRef/>
      </w:r>
      <w:r w:rsidRPr="003322AF">
        <w:rPr>
          <w:sz w:val="18"/>
          <w:szCs w:val="18"/>
        </w:rPr>
        <w:t xml:space="preserve"> </w:t>
      </w:r>
      <w:r w:rsidRPr="003322AF">
        <w:rPr>
          <w:rFonts w:hint="eastAsia"/>
          <w:sz w:val="18"/>
          <w:szCs w:val="18"/>
        </w:rPr>
        <w:t>유럽 국가의 연쇄적인 국가부도위기를 말함</w:t>
      </w:r>
    </w:p>
  </w:footnote>
  <w:footnote w:id="22">
    <w:p w:rsidR="00BC766A" w:rsidRPr="00AF6C6C" w:rsidRDefault="00BC766A">
      <w:pPr>
        <w:pStyle w:val="a7"/>
        <w:rPr>
          <w:sz w:val="18"/>
          <w:szCs w:val="18"/>
        </w:rPr>
      </w:pPr>
      <w:r w:rsidRPr="00AF6C6C">
        <w:rPr>
          <w:rStyle w:val="a8"/>
          <w:sz w:val="18"/>
          <w:szCs w:val="18"/>
        </w:rPr>
        <w:footnoteRef/>
      </w:r>
      <w:r w:rsidRPr="00AF6C6C">
        <w:rPr>
          <w:sz w:val="18"/>
          <w:szCs w:val="18"/>
        </w:rPr>
        <w:t xml:space="preserve"> </w:t>
      </w:r>
      <w:proofErr w:type="spellStart"/>
      <w:r w:rsidRPr="00AF6C6C">
        <w:rPr>
          <w:rFonts w:hint="eastAsia"/>
          <w:sz w:val="18"/>
          <w:szCs w:val="18"/>
        </w:rPr>
        <w:t>강유덕</w:t>
      </w:r>
      <w:proofErr w:type="spellEnd"/>
      <w:r w:rsidRPr="00AF6C6C">
        <w:rPr>
          <w:sz w:val="18"/>
          <w:szCs w:val="18"/>
        </w:rPr>
        <w:t xml:space="preserve">(2017), 브렉시트와 글로벌 금융센터로서 런던의 </w:t>
      </w:r>
      <w:proofErr w:type="gramStart"/>
      <w:r w:rsidRPr="00AF6C6C">
        <w:rPr>
          <w:sz w:val="18"/>
          <w:szCs w:val="18"/>
        </w:rPr>
        <w:t>지위 :</w:t>
      </w:r>
      <w:proofErr w:type="gramEnd"/>
      <w:r w:rsidRPr="00AF6C6C">
        <w:rPr>
          <w:sz w:val="18"/>
          <w:szCs w:val="18"/>
        </w:rPr>
        <w:t xml:space="preserve"> 금융산업별 영향과 전망</w:t>
      </w:r>
    </w:p>
  </w:footnote>
  <w:footnote w:id="23">
    <w:p w:rsidR="00BC766A" w:rsidRPr="00AF6C6C" w:rsidRDefault="00BC766A">
      <w:pPr>
        <w:pStyle w:val="a7"/>
        <w:rPr>
          <w:sz w:val="18"/>
          <w:szCs w:val="18"/>
        </w:rPr>
      </w:pPr>
      <w:r w:rsidRPr="00AF6C6C">
        <w:rPr>
          <w:rStyle w:val="a8"/>
          <w:sz w:val="18"/>
          <w:szCs w:val="18"/>
        </w:rPr>
        <w:footnoteRef/>
      </w:r>
      <w:r w:rsidRPr="00AF6C6C">
        <w:rPr>
          <w:sz w:val="18"/>
          <w:szCs w:val="18"/>
        </w:rPr>
        <w:t xml:space="preserve"> </w:t>
      </w:r>
      <w:r w:rsidRPr="00AF6C6C">
        <w:rPr>
          <w:rFonts w:hint="eastAsia"/>
          <w:sz w:val="18"/>
          <w:szCs w:val="18"/>
        </w:rPr>
        <w:t xml:space="preserve">연합뉴스(2018.6.26), </w:t>
      </w:r>
      <w:r w:rsidRPr="00AF6C6C">
        <w:rPr>
          <w:rFonts w:eastAsiaTheme="minorHAnsi"/>
          <w:sz w:val="18"/>
          <w:szCs w:val="18"/>
        </w:rPr>
        <w:t>「</w:t>
      </w:r>
      <w:r w:rsidRPr="00AF6C6C">
        <w:rPr>
          <w:rFonts w:hint="eastAsia"/>
          <w:sz w:val="18"/>
          <w:szCs w:val="18"/>
        </w:rPr>
        <w:t>미</w:t>
      </w:r>
      <w:r w:rsidRPr="00AF6C6C">
        <w:rPr>
          <w:rFonts w:eastAsiaTheme="minorHAnsi"/>
          <w:sz w:val="18"/>
          <w:szCs w:val="18"/>
        </w:rPr>
        <w:t>·</w:t>
      </w:r>
      <w:r w:rsidRPr="00AF6C6C">
        <w:rPr>
          <w:rFonts w:hint="eastAsia"/>
          <w:sz w:val="18"/>
          <w:szCs w:val="18"/>
        </w:rPr>
        <w:t>일</w:t>
      </w:r>
      <w:r w:rsidRPr="00AF6C6C">
        <w:rPr>
          <w:rFonts w:asciiTheme="minorEastAsia" w:hAnsiTheme="minorEastAsia" w:hint="eastAsia"/>
          <w:sz w:val="18"/>
          <w:szCs w:val="18"/>
        </w:rPr>
        <w:t xml:space="preserve">·캐나다·인도 재계 </w:t>
      </w:r>
      <w:r w:rsidRPr="00AF6C6C">
        <w:rPr>
          <w:rFonts w:asciiTheme="minorEastAsia" w:hAnsiTheme="minorEastAsia"/>
          <w:sz w:val="18"/>
          <w:szCs w:val="18"/>
        </w:rPr>
        <w:t>“</w:t>
      </w:r>
      <w:r w:rsidRPr="00AF6C6C">
        <w:rPr>
          <w:rFonts w:asciiTheme="minorEastAsia" w:hAnsiTheme="minorEastAsia" w:hint="eastAsia"/>
          <w:sz w:val="18"/>
          <w:szCs w:val="18"/>
        </w:rPr>
        <w:t>영국, 무질서한 브렉시트 향해 가」</w:t>
      </w:r>
    </w:p>
  </w:footnote>
  <w:footnote w:id="24">
    <w:p w:rsidR="00BC766A" w:rsidRPr="004C403B" w:rsidRDefault="00BC766A">
      <w:pPr>
        <w:pStyle w:val="a7"/>
        <w:rPr>
          <w:sz w:val="18"/>
          <w:szCs w:val="18"/>
        </w:rPr>
      </w:pPr>
      <w:r w:rsidRPr="004C403B">
        <w:rPr>
          <w:rStyle w:val="a8"/>
          <w:sz w:val="18"/>
          <w:szCs w:val="18"/>
        </w:rPr>
        <w:footnoteRef/>
      </w:r>
      <w:r w:rsidRPr="004C403B">
        <w:rPr>
          <w:sz w:val="18"/>
          <w:szCs w:val="18"/>
        </w:rPr>
        <w:t xml:space="preserve"> </w:t>
      </w:r>
      <w:r w:rsidRPr="004C403B">
        <w:rPr>
          <w:rFonts w:hint="eastAsia"/>
          <w:sz w:val="18"/>
          <w:szCs w:val="18"/>
        </w:rPr>
        <w:t>임준환/박선영(2017.3), 하드 브렉시트가 금융시장과 해외투자 환경에 미치는 영향, 보험연구원</w:t>
      </w:r>
    </w:p>
  </w:footnote>
  <w:footnote w:id="25">
    <w:p w:rsidR="00BC766A" w:rsidRPr="00F53EF9" w:rsidRDefault="00BC766A">
      <w:pPr>
        <w:pStyle w:val="a7"/>
        <w:rPr>
          <w:sz w:val="18"/>
          <w:szCs w:val="18"/>
        </w:rPr>
      </w:pPr>
      <w:r w:rsidRPr="00F53EF9">
        <w:rPr>
          <w:rStyle w:val="a8"/>
          <w:sz w:val="18"/>
          <w:szCs w:val="18"/>
        </w:rPr>
        <w:footnoteRef/>
      </w:r>
      <w:r w:rsidRPr="00F53EF9">
        <w:rPr>
          <w:sz w:val="18"/>
          <w:szCs w:val="18"/>
        </w:rPr>
        <w:t xml:space="preserve"> </w:t>
      </w:r>
      <w:r w:rsidRPr="00F53EF9">
        <w:rPr>
          <w:rFonts w:hint="eastAsia"/>
          <w:sz w:val="18"/>
          <w:szCs w:val="18"/>
        </w:rPr>
        <w:t>임준환(2016.6.26), 브렉시트 현실화가 보험사에 미치는 영향</w:t>
      </w:r>
      <w:r>
        <w:rPr>
          <w:rFonts w:hint="eastAsia"/>
          <w:sz w:val="18"/>
          <w:szCs w:val="18"/>
        </w:rPr>
        <w:t>, 보험연구원</w:t>
      </w:r>
    </w:p>
  </w:footnote>
  <w:footnote w:id="26">
    <w:p w:rsidR="00BC766A" w:rsidRPr="00AB7F14" w:rsidRDefault="00BC766A">
      <w:pPr>
        <w:pStyle w:val="a7"/>
        <w:rPr>
          <w:sz w:val="18"/>
          <w:szCs w:val="18"/>
        </w:rPr>
      </w:pPr>
      <w:r w:rsidRPr="00AB7F14">
        <w:rPr>
          <w:rStyle w:val="a8"/>
          <w:sz w:val="18"/>
          <w:szCs w:val="18"/>
        </w:rPr>
        <w:footnoteRef/>
      </w:r>
      <w:r w:rsidRPr="00AB7F14">
        <w:rPr>
          <w:sz w:val="18"/>
          <w:szCs w:val="18"/>
        </w:rPr>
        <w:t xml:space="preserve"> </w:t>
      </w:r>
      <w:proofErr w:type="spellStart"/>
      <w:r w:rsidRPr="00AB7F14">
        <w:rPr>
          <w:rFonts w:hint="eastAsia"/>
          <w:sz w:val="18"/>
          <w:szCs w:val="18"/>
        </w:rPr>
        <w:t>뉴시스</w:t>
      </w:r>
      <w:proofErr w:type="spellEnd"/>
      <w:r w:rsidRPr="00AB7F14">
        <w:rPr>
          <w:rFonts w:hint="eastAsia"/>
          <w:sz w:val="18"/>
          <w:szCs w:val="18"/>
        </w:rPr>
        <w:t xml:space="preserve">(2018.6.27), </w:t>
      </w:r>
      <w:r w:rsidRPr="00AB7F14">
        <w:rPr>
          <w:rFonts w:eastAsiaTheme="minorHAnsi"/>
          <w:sz w:val="18"/>
          <w:szCs w:val="18"/>
        </w:rPr>
        <w:t>「</w:t>
      </w:r>
      <w:r w:rsidRPr="00AB7F14">
        <w:rPr>
          <w:rFonts w:ascii="바탕" w:eastAsia="바탕" w:hAnsi="바탕" w:cs="바탕" w:hint="eastAsia"/>
          <w:sz w:val="18"/>
          <w:szCs w:val="18"/>
        </w:rPr>
        <w:t>英</w:t>
      </w:r>
      <w:r w:rsidRPr="00AB7F14">
        <w:rPr>
          <w:rFonts w:hint="eastAsia"/>
          <w:sz w:val="18"/>
          <w:szCs w:val="18"/>
        </w:rPr>
        <w:t xml:space="preserve"> 노동</w:t>
      </w:r>
      <w:r w:rsidRPr="00AB7F14">
        <w:rPr>
          <w:rFonts w:eastAsiaTheme="minorHAnsi"/>
          <w:sz w:val="18"/>
          <w:szCs w:val="18"/>
        </w:rPr>
        <w:t>·</w:t>
      </w:r>
      <w:r w:rsidRPr="00AB7F14">
        <w:rPr>
          <w:rFonts w:hint="eastAsia"/>
          <w:sz w:val="18"/>
          <w:szCs w:val="18"/>
        </w:rPr>
        <w:t xml:space="preserve">기업계, 이례적 </w:t>
      </w:r>
      <w:proofErr w:type="gramStart"/>
      <w:r w:rsidRPr="00AB7F14">
        <w:rPr>
          <w:rFonts w:hint="eastAsia"/>
          <w:sz w:val="18"/>
          <w:szCs w:val="18"/>
        </w:rPr>
        <w:t>공동성명</w:t>
      </w:r>
      <w:r w:rsidRPr="00AB7F14">
        <w:rPr>
          <w:sz w:val="18"/>
          <w:szCs w:val="18"/>
        </w:rPr>
        <w:t>…</w:t>
      </w:r>
      <w:proofErr w:type="gramEnd"/>
      <w:r w:rsidRPr="00AB7F14">
        <w:rPr>
          <w:sz w:val="18"/>
          <w:szCs w:val="18"/>
        </w:rPr>
        <w:t>”</w:t>
      </w:r>
      <w:r w:rsidRPr="00AB7F14">
        <w:rPr>
          <w:rFonts w:hint="eastAsia"/>
          <w:sz w:val="18"/>
          <w:szCs w:val="18"/>
        </w:rPr>
        <w:t>조속한 브렉시트 협상 촉구</w:t>
      </w:r>
      <w:r w:rsidRPr="00AB7F14">
        <w:rPr>
          <w:sz w:val="18"/>
          <w:szCs w:val="18"/>
        </w:rPr>
        <w:t>”</w:t>
      </w:r>
      <w:r w:rsidRPr="00AB7F14">
        <w:rPr>
          <w:rFonts w:eastAsiaTheme="minorHAnsi"/>
          <w:sz w:val="18"/>
          <w:szCs w:val="18"/>
        </w:rPr>
        <w:t>」</w:t>
      </w:r>
    </w:p>
  </w:footnote>
  <w:footnote w:id="27">
    <w:p w:rsidR="00BC766A" w:rsidRPr="00EF6FB1" w:rsidRDefault="00BC766A">
      <w:pPr>
        <w:pStyle w:val="a7"/>
        <w:rPr>
          <w:sz w:val="18"/>
          <w:szCs w:val="18"/>
        </w:rPr>
      </w:pPr>
      <w:r w:rsidRPr="00EF6FB1">
        <w:rPr>
          <w:rStyle w:val="a8"/>
          <w:sz w:val="18"/>
          <w:szCs w:val="18"/>
        </w:rPr>
        <w:footnoteRef/>
      </w:r>
      <w:r w:rsidRPr="00EF6FB1">
        <w:rPr>
          <w:sz w:val="18"/>
          <w:szCs w:val="18"/>
        </w:rPr>
        <w:t xml:space="preserve"> </w:t>
      </w:r>
      <w:r w:rsidRPr="00EF6FB1">
        <w:rPr>
          <w:rFonts w:hint="eastAsia"/>
          <w:sz w:val="18"/>
          <w:szCs w:val="18"/>
        </w:rPr>
        <w:t xml:space="preserve">연합뉴스(2018.6.28), 브렉시트 </w:t>
      </w:r>
      <w:proofErr w:type="gramStart"/>
      <w:r w:rsidRPr="00EF6FB1">
        <w:rPr>
          <w:rFonts w:hint="eastAsia"/>
          <w:sz w:val="18"/>
          <w:szCs w:val="18"/>
        </w:rPr>
        <w:t>연기론</w:t>
      </w:r>
      <w:r w:rsidRPr="00EF6FB1">
        <w:rPr>
          <w:sz w:val="18"/>
          <w:szCs w:val="18"/>
        </w:rPr>
        <w:t>…</w:t>
      </w:r>
      <w:proofErr w:type="gramEnd"/>
      <w:r w:rsidRPr="00EF6FB1">
        <w:rPr>
          <w:rFonts w:hint="eastAsia"/>
          <w:sz w:val="18"/>
          <w:szCs w:val="18"/>
        </w:rPr>
        <w:t xml:space="preserve"> </w:t>
      </w:r>
      <w:proofErr w:type="spellStart"/>
      <w:r w:rsidRPr="00EF6FB1">
        <w:rPr>
          <w:rFonts w:hint="eastAsia"/>
          <w:sz w:val="18"/>
          <w:szCs w:val="18"/>
        </w:rPr>
        <w:t>블레어</w:t>
      </w:r>
      <w:proofErr w:type="spellEnd"/>
      <w:r w:rsidRPr="00EF6FB1">
        <w:rPr>
          <w:rFonts w:hint="eastAsia"/>
          <w:sz w:val="18"/>
          <w:szCs w:val="18"/>
        </w:rPr>
        <w:t xml:space="preserve"> </w:t>
      </w:r>
      <w:r w:rsidRPr="00EF6FB1">
        <w:rPr>
          <w:rFonts w:ascii="바탕" w:eastAsia="바탕" w:hAnsi="바탕" w:cs="바탕" w:hint="eastAsia"/>
          <w:sz w:val="18"/>
          <w:szCs w:val="18"/>
        </w:rPr>
        <w:t>前</w:t>
      </w:r>
      <w:r w:rsidRPr="00EF6FB1">
        <w:rPr>
          <w:rFonts w:hint="eastAsia"/>
          <w:sz w:val="18"/>
          <w:szCs w:val="18"/>
        </w:rPr>
        <w:t xml:space="preserve">총리 </w:t>
      </w:r>
      <w:r w:rsidRPr="00EF6FB1">
        <w:rPr>
          <w:sz w:val="18"/>
          <w:szCs w:val="18"/>
        </w:rPr>
        <w:t>“</w:t>
      </w:r>
      <w:r w:rsidRPr="00EF6FB1">
        <w:rPr>
          <w:rFonts w:hint="eastAsia"/>
          <w:sz w:val="18"/>
          <w:szCs w:val="18"/>
        </w:rPr>
        <w:t>합의 없는 탈퇴는 치명타</w:t>
      </w:r>
      <w:r w:rsidRPr="00EF6FB1">
        <w:rPr>
          <w:sz w:val="18"/>
          <w:szCs w:val="18"/>
        </w:rPr>
        <w:t>”</w:t>
      </w:r>
    </w:p>
  </w:footnote>
  <w:footnote w:id="28">
    <w:p w:rsidR="00BC766A" w:rsidRPr="00EF6FB1" w:rsidRDefault="00BC766A">
      <w:pPr>
        <w:pStyle w:val="a7"/>
        <w:rPr>
          <w:sz w:val="18"/>
          <w:szCs w:val="18"/>
        </w:rPr>
      </w:pPr>
      <w:r w:rsidRPr="00EF6FB1">
        <w:rPr>
          <w:rStyle w:val="a8"/>
          <w:sz w:val="18"/>
          <w:szCs w:val="18"/>
        </w:rPr>
        <w:footnoteRef/>
      </w:r>
      <w:r w:rsidRPr="00EF6FB1">
        <w:rPr>
          <w:sz w:val="18"/>
          <w:szCs w:val="18"/>
        </w:rPr>
        <w:t xml:space="preserve"> </w:t>
      </w:r>
      <w:r w:rsidRPr="00EF6FB1">
        <w:rPr>
          <w:rFonts w:hint="eastAsia"/>
          <w:sz w:val="18"/>
          <w:szCs w:val="18"/>
        </w:rPr>
        <w:t xml:space="preserve">연합뉴스(2018.6.28), 브렉시트 </w:t>
      </w:r>
      <w:proofErr w:type="gramStart"/>
      <w:r w:rsidRPr="00EF6FB1">
        <w:rPr>
          <w:rFonts w:hint="eastAsia"/>
          <w:sz w:val="18"/>
          <w:szCs w:val="18"/>
        </w:rPr>
        <w:t>연기론</w:t>
      </w:r>
      <w:r w:rsidRPr="00EF6FB1">
        <w:rPr>
          <w:sz w:val="18"/>
          <w:szCs w:val="18"/>
        </w:rPr>
        <w:t>…</w:t>
      </w:r>
      <w:proofErr w:type="gramEnd"/>
      <w:r w:rsidRPr="00EF6FB1">
        <w:rPr>
          <w:rFonts w:hint="eastAsia"/>
          <w:sz w:val="18"/>
          <w:szCs w:val="18"/>
        </w:rPr>
        <w:t xml:space="preserve"> </w:t>
      </w:r>
      <w:proofErr w:type="spellStart"/>
      <w:r w:rsidRPr="00EF6FB1">
        <w:rPr>
          <w:rFonts w:hint="eastAsia"/>
          <w:sz w:val="18"/>
          <w:szCs w:val="18"/>
        </w:rPr>
        <w:t>블레어</w:t>
      </w:r>
      <w:proofErr w:type="spellEnd"/>
      <w:r w:rsidRPr="00EF6FB1">
        <w:rPr>
          <w:rFonts w:hint="eastAsia"/>
          <w:sz w:val="18"/>
          <w:szCs w:val="18"/>
        </w:rPr>
        <w:t xml:space="preserve"> </w:t>
      </w:r>
      <w:r w:rsidRPr="00EF6FB1">
        <w:rPr>
          <w:rFonts w:ascii="바탕" w:eastAsia="바탕" w:hAnsi="바탕" w:cs="바탕" w:hint="eastAsia"/>
          <w:sz w:val="18"/>
          <w:szCs w:val="18"/>
        </w:rPr>
        <w:t>前</w:t>
      </w:r>
      <w:r w:rsidRPr="00EF6FB1">
        <w:rPr>
          <w:rFonts w:hint="eastAsia"/>
          <w:sz w:val="18"/>
          <w:szCs w:val="18"/>
        </w:rPr>
        <w:t xml:space="preserve">총리 </w:t>
      </w:r>
      <w:r w:rsidRPr="00EF6FB1">
        <w:rPr>
          <w:sz w:val="18"/>
          <w:szCs w:val="18"/>
        </w:rPr>
        <w:t>“</w:t>
      </w:r>
      <w:r w:rsidRPr="00EF6FB1">
        <w:rPr>
          <w:rFonts w:hint="eastAsia"/>
          <w:sz w:val="18"/>
          <w:szCs w:val="18"/>
        </w:rPr>
        <w:t>합의 없는 탈퇴는 치명타</w:t>
      </w:r>
      <w:r w:rsidRPr="00EF6FB1">
        <w:rPr>
          <w:sz w:val="18"/>
          <w:szCs w:val="18"/>
        </w:rPr>
        <w:t>”</w:t>
      </w:r>
    </w:p>
  </w:footnote>
  <w:footnote w:id="29">
    <w:p w:rsidR="00BC766A" w:rsidRPr="00766F3D" w:rsidRDefault="00BC766A">
      <w:pPr>
        <w:pStyle w:val="a7"/>
        <w:rPr>
          <w:sz w:val="18"/>
          <w:szCs w:val="18"/>
        </w:rPr>
      </w:pPr>
      <w:r w:rsidRPr="00766F3D">
        <w:rPr>
          <w:rStyle w:val="a8"/>
          <w:sz w:val="18"/>
          <w:szCs w:val="18"/>
        </w:rPr>
        <w:footnoteRef/>
      </w:r>
      <w:r w:rsidRPr="00766F3D">
        <w:rPr>
          <w:sz w:val="18"/>
          <w:szCs w:val="18"/>
        </w:rPr>
        <w:t xml:space="preserve"> </w:t>
      </w:r>
      <w:r w:rsidRPr="00766F3D">
        <w:rPr>
          <w:rFonts w:hint="eastAsia"/>
          <w:sz w:val="18"/>
          <w:szCs w:val="18"/>
        </w:rPr>
        <w:t>국민일보(2018.6.4)</w:t>
      </w:r>
      <w:r w:rsidRPr="00766F3D">
        <w:rPr>
          <w:sz w:val="18"/>
          <w:szCs w:val="18"/>
        </w:rPr>
        <w:t xml:space="preserve">, 영국 내년 3월 ‘브렉시트’ </w:t>
      </w:r>
      <w:proofErr w:type="gramStart"/>
      <w:r w:rsidRPr="00766F3D">
        <w:rPr>
          <w:sz w:val="18"/>
          <w:szCs w:val="18"/>
        </w:rPr>
        <w:t>시작…</w:t>
      </w:r>
      <w:proofErr w:type="gramEnd"/>
      <w:r w:rsidRPr="00766F3D">
        <w:rPr>
          <w:sz w:val="18"/>
          <w:szCs w:val="18"/>
        </w:rPr>
        <w:t xml:space="preserve"> 3가지 시나리오</w:t>
      </w:r>
    </w:p>
  </w:footnote>
  <w:footnote w:id="30">
    <w:p w:rsidR="00BC766A" w:rsidRPr="00766F3D" w:rsidRDefault="00BC766A">
      <w:pPr>
        <w:pStyle w:val="a7"/>
        <w:rPr>
          <w:sz w:val="18"/>
          <w:szCs w:val="18"/>
        </w:rPr>
      </w:pPr>
      <w:r w:rsidRPr="00766F3D">
        <w:rPr>
          <w:rStyle w:val="a8"/>
          <w:sz w:val="18"/>
          <w:szCs w:val="18"/>
        </w:rPr>
        <w:footnoteRef/>
      </w:r>
      <w:r w:rsidRPr="00766F3D">
        <w:rPr>
          <w:sz w:val="18"/>
          <w:szCs w:val="18"/>
        </w:rPr>
        <w:t xml:space="preserve"> </w:t>
      </w:r>
      <w:r w:rsidRPr="00766F3D">
        <w:rPr>
          <w:rFonts w:hint="eastAsia"/>
          <w:sz w:val="18"/>
          <w:szCs w:val="18"/>
        </w:rPr>
        <w:t>국민일보</w:t>
      </w:r>
      <w:r w:rsidRPr="00766F3D">
        <w:rPr>
          <w:sz w:val="18"/>
          <w:szCs w:val="18"/>
        </w:rPr>
        <w:t xml:space="preserve">(2018.6.4), 영국 내년 3월 ‘브렉시트’ </w:t>
      </w:r>
      <w:proofErr w:type="gramStart"/>
      <w:r w:rsidRPr="00766F3D">
        <w:rPr>
          <w:sz w:val="18"/>
          <w:szCs w:val="18"/>
        </w:rPr>
        <w:t>시작…</w:t>
      </w:r>
      <w:proofErr w:type="gramEnd"/>
      <w:r w:rsidRPr="00766F3D">
        <w:rPr>
          <w:sz w:val="18"/>
          <w:szCs w:val="18"/>
        </w:rPr>
        <w:t xml:space="preserve"> 3가지 시나리오</w:t>
      </w:r>
    </w:p>
  </w:footnote>
  <w:footnote w:id="31">
    <w:p w:rsidR="00BC766A" w:rsidRPr="00461069" w:rsidRDefault="00BC766A">
      <w:pPr>
        <w:pStyle w:val="a7"/>
        <w:rPr>
          <w:sz w:val="18"/>
          <w:szCs w:val="18"/>
        </w:rPr>
      </w:pPr>
      <w:r w:rsidRPr="00461069">
        <w:rPr>
          <w:rStyle w:val="a8"/>
          <w:sz w:val="18"/>
          <w:szCs w:val="18"/>
        </w:rPr>
        <w:footnoteRef/>
      </w:r>
      <w:r w:rsidRPr="00461069">
        <w:rPr>
          <w:sz w:val="18"/>
          <w:szCs w:val="18"/>
        </w:rPr>
        <w:t xml:space="preserve"> </w:t>
      </w:r>
      <w:r w:rsidRPr="00461069">
        <w:rPr>
          <w:rFonts w:hint="eastAsia"/>
          <w:sz w:val="18"/>
          <w:szCs w:val="18"/>
        </w:rPr>
        <w:t xml:space="preserve">연합뉴스(2018.6.21), </w:t>
      </w:r>
      <w:r w:rsidRPr="00461069">
        <w:rPr>
          <w:rFonts w:eastAsiaTheme="minorHAnsi"/>
          <w:sz w:val="18"/>
          <w:szCs w:val="18"/>
        </w:rPr>
        <w:t>「</w:t>
      </w:r>
      <w:r w:rsidRPr="00461069">
        <w:rPr>
          <w:rFonts w:ascii="바탕" w:eastAsia="바탕" w:hAnsi="바탕" w:cs="바탕" w:hint="eastAsia"/>
          <w:sz w:val="18"/>
          <w:szCs w:val="18"/>
        </w:rPr>
        <w:t>英</w:t>
      </w:r>
      <w:r w:rsidRPr="00461069">
        <w:rPr>
          <w:rFonts w:eastAsiaTheme="minorHAnsi" w:hint="eastAsia"/>
          <w:sz w:val="18"/>
          <w:szCs w:val="18"/>
        </w:rPr>
        <w:t xml:space="preserve">, </w:t>
      </w:r>
      <w:r w:rsidRPr="00461069">
        <w:rPr>
          <w:rFonts w:eastAsiaTheme="minorHAnsi"/>
          <w:sz w:val="18"/>
          <w:szCs w:val="18"/>
        </w:rPr>
        <w:t>‘</w:t>
      </w:r>
      <w:r w:rsidRPr="00461069">
        <w:rPr>
          <w:rFonts w:eastAsiaTheme="minorHAnsi" w:hint="eastAsia"/>
          <w:sz w:val="18"/>
          <w:szCs w:val="18"/>
        </w:rPr>
        <w:t xml:space="preserve">브렉시트 공백 </w:t>
      </w:r>
      <w:proofErr w:type="gramStart"/>
      <w:r w:rsidRPr="00461069">
        <w:rPr>
          <w:rFonts w:eastAsiaTheme="minorHAnsi" w:hint="eastAsia"/>
          <w:sz w:val="18"/>
          <w:szCs w:val="18"/>
        </w:rPr>
        <w:t>막자</w:t>
      </w:r>
      <w:r w:rsidRPr="00461069">
        <w:rPr>
          <w:rFonts w:eastAsiaTheme="minorHAnsi"/>
          <w:sz w:val="18"/>
          <w:szCs w:val="18"/>
        </w:rPr>
        <w:t>’…</w:t>
      </w:r>
      <w:proofErr w:type="gramEnd"/>
      <w:r w:rsidRPr="00461069">
        <w:rPr>
          <w:rFonts w:eastAsiaTheme="minorHAnsi" w:hint="eastAsia"/>
          <w:sz w:val="18"/>
          <w:szCs w:val="18"/>
        </w:rPr>
        <w:t xml:space="preserve"> 중국</w:t>
      </w:r>
      <w:r w:rsidRPr="00461069">
        <w:rPr>
          <w:rFonts w:eastAsiaTheme="minorHAnsi"/>
          <w:sz w:val="18"/>
          <w:szCs w:val="18"/>
        </w:rPr>
        <w:t>·</w:t>
      </w:r>
      <w:r w:rsidRPr="00461069">
        <w:rPr>
          <w:rFonts w:eastAsiaTheme="minorHAnsi" w:hint="eastAsia"/>
          <w:sz w:val="18"/>
          <w:szCs w:val="18"/>
        </w:rPr>
        <w:t xml:space="preserve">한국 등과 금융 </w:t>
      </w:r>
      <w:proofErr w:type="spellStart"/>
      <w:r w:rsidRPr="00461069">
        <w:rPr>
          <w:rFonts w:eastAsiaTheme="minorHAnsi" w:hint="eastAsia"/>
          <w:sz w:val="18"/>
          <w:szCs w:val="18"/>
        </w:rPr>
        <w:t>파트너십</w:t>
      </w:r>
      <w:proofErr w:type="spellEnd"/>
      <w:r w:rsidRPr="00461069">
        <w:rPr>
          <w:rFonts w:eastAsiaTheme="minorHAnsi" w:hint="eastAsia"/>
          <w:sz w:val="18"/>
          <w:szCs w:val="18"/>
        </w:rPr>
        <w:t xml:space="preserve"> 추진</w:t>
      </w:r>
      <w:r w:rsidRPr="00461069">
        <w:rPr>
          <w:rFonts w:eastAsiaTheme="minorHAnsi"/>
          <w:sz w:val="18"/>
          <w:szCs w:val="18"/>
        </w:rPr>
        <w:t>」</w:t>
      </w:r>
    </w:p>
  </w:footnote>
  <w:footnote w:id="32">
    <w:p w:rsidR="00BC766A" w:rsidRPr="00461069" w:rsidRDefault="00BC766A">
      <w:pPr>
        <w:pStyle w:val="a7"/>
        <w:rPr>
          <w:sz w:val="18"/>
          <w:szCs w:val="18"/>
        </w:rPr>
      </w:pPr>
      <w:r w:rsidRPr="00461069">
        <w:rPr>
          <w:rStyle w:val="a8"/>
          <w:sz w:val="18"/>
          <w:szCs w:val="18"/>
        </w:rPr>
        <w:footnoteRef/>
      </w:r>
      <w:r w:rsidRPr="00461069">
        <w:rPr>
          <w:sz w:val="18"/>
          <w:szCs w:val="18"/>
        </w:rPr>
        <w:t xml:space="preserve"> </w:t>
      </w:r>
      <w:r w:rsidRPr="00461069">
        <w:rPr>
          <w:rFonts w:hint="eastAsia"/>
          <w:sz w:val="18"/>
          <w:szCs w:val="18"/>
        </w:rPr>
        <w:t>조동희(</w:t>
      </w:r>
      <w:r w:rsidRPr="00461069">
        <w:rPr>
          <w:sz w:val="18"/>
          <w:szCs w:val="18"/>
        </w:rPr>
        <w:t>2018.1.18</w:t>
      </w:r>
      <w:r w:rsidRPr="00461069">
        <w:rPr>
          <w:rFonts w:hint="eastAsia"/>
          <w:sz w:val="18"/>
          <w:szCs w:val="18"/>
        </w:rPr>
        <w:t>)</w:t>
      </w:r>
      <w:r w:rsidRPr="00461069">
        <w:rPr>
          <w:sz w:val="18"/>
          <w:szCs w:val="18"/>
        </w:rPr>
        <w:t>, 대외경제정책연구원-‘브렉시트 협상 현황 및 전망</w:t>
      </w:r>
      <w:r>
        <w:rPr>
          <w:sz w:val="18"/>
          <w:szCs w:val="18"/>
        </w:rPr>
        <w:t>’</w:t>
      </w:r>
    </w:p>
  </w:footnote>
  <w:footnote w:id="33">
    <w:p w:rsidR="00BC766A" w:rsidRPr="00DD08A6" w:rsidRDefault="00BC766A">
      <w:pPr>
        <w:pStyle w:val="a7"/>
        <w:rPr>
          <w:sz w:val="18"/>
          <w:szCs w:val="18"/>
        </w:rPr>
      </w:pPr>
      <w:r w:rsidRPr="00DD08A6">
        <w:rPr>
          <w:rStyle w:val="a8"/>
          <w:sz w:val="18"/>
          <w:szCs w:val="18"/>
        </w:rPr>
        <w:footnoteRef/>
      </w:r>
      <w:r w:rsidRPr="00DD08A6">
        <w:rPr>
          <w:sz w:val="18"/>
          <w:szCs w:val="18"/>
        </w:rPr>
        <w:t xml:space="preserve"> EU의 4대 이동의 자유(사람, 자본, 상품 및 서비스)</w:t>
      </w:r>
    </w:p>
  </w:footnote>
  <w:footnote w:id="34">
    <w:p w:rsidR="00BC766A" w:rsidRPr="00461069" w:rsidRDefault="00BC766A">
      <w:pPr>
        <w:pStyle w:val="a7"/>
        <w:rPr>
          <w:sz w:val="18"/>
          <w:szCs w:val="18"/>
        </w:rPr>
      </w:pPr>
      <w:r w:rsidRPr="00461069">
        <w:rPr>
          <w:rStyle w:val="a8"/>
          <w:sz w:val="18"/>
          <w:szCs w:val="18"/>
        </w:rPr>
        <w:footnoteRef/>
      </w:r>
      <w:r w:rsidRPr="00461069">
        <w:rPr>
          <w:sz w:val="18"/>
          <w:szCs w:val="18"/>
        </w:rPr>
        <w:t xml:space="preserve"> CETA는 EU가 비회원국과 양자 간에 체결한 가장 포괄적인 자유무역협정이나, 서비스분야의 개방 수준이 EU 역내에서보다 현저하게 낮고, 특히 영국에 중요한 금융 서비스의 </w:t>
      </w:r>
      <w:proofErr w:type="spellStart"/>
      <w:r w:rsidRPr="00461069">
        <w:rPr>
          <w:sz w:val="18"/>
          <w:szCs w:val="18"/>
        </w:rPr>
        <w:t>패스포팅</w:t>
      </w:r>
      <w:proofErr w:type="spellEnd"/>
      <w:r w:rsidRPr="00461069">
        <w:rPr>
          <w:sz w:val="18"/>
          <w:szCs w:val="18"/>
        </w:rPr>
        <w:t xml:space="preserve"> 권한</w:t>
      </w:r>
      <w:r w:rsidRPr="00461069">
        <w:rPr>
          <w:sz w:val="16"/>
          <w:szCs w:val="16"/>
        </w:rPr>
        <w:t>(</w:t>
      </w:r>
      <w:proofErr w:type="spellStart"/>
      <w:r w:rsidRPr="00461069">
        <w:rPr>
          <w:sz w:val="16"/>
          <w:szCs w:val="16"/>
        </w:rPr>
        <w:t>Passporting</w:t>
      </w:r>
      <w:proofErr w:type="spellEnd"/>
      <w:r w:rsidRPr="00461069">
        <w:rPr>
          <w:sz w:val="16"/>
          <w:szCs w:val="16"/>
        </w:rPr>
        <w:t xml:space="preserve"> Right)</w:t>
      </w:r>
      <w:r w:rsidRPr="00461069">
        <w:rPr>
          <w:sz w:val="18"/>
          <w:szCs w:val="18"/>
        </w:rPr>
        <w:t>이 없음</w:t>
      </w:r>
    </w:p>
  </w:footnote>
  <w:footnote w:id="35">
    <w:p w:rsidR="00BC766A" w:rsidRPr="00461069" w:rsidRDefault="00BC766A">
      <w:pPr>
        <w:pStyle w:val="a7"/>
        <w:rPr>
          <w:sz w:val="18"/>
          <w:szCs w:val="18"/>
        </w:rPr>
      </w:pPr>
      <w:r w:rsidRPr="00461069">
        <w:rPr>
          <w:rStyle w:val="a8"/>
          <w:sz w:val="18"/>
          <w:szCs w:val="18"/>
        </w:rPr>
        <w:footnoteRef/>
      </w:r>
      <w:r w:rsidRPr="00461069">
        <w:rPr>
          <w:sz w:val="18"/>
          <w:szCs w:val="18"/>
        </w:rPr>
        <w:t xml:space="preserve"> </w:t>
      </w:r>
      <w:r w:rsidRPr="00461069">
        <w:rPr>
          <w:rFonts w:hint="eastAsia"/>
          <w:sz w:val="18"/>
          <w:szCs w:val="18"/>
        </w:rPr>
        <w:t>조동희(</w:t>
      </w:r>
      <w:r w:rsidRPr="00461069">
        <w:rPr>
          <w:sz w:val="18"/>
          <w:szCs w:val="18"/>
        </w:rPr>
        <w:t>2018.1.18</w:t>
      </w:r>
      <w:r w:rsidRPr="00461069">
        <w:rPr>
          <w:rFonts w:hint="eastAsia"/>
          <w:sz w:val="18"/>
          <w:szCs w:val="18"/>
        </w:rPr>
        <w:t>)</w:t>
      </w:r>
      <w:r w:rsidRPr="00461069">
        <w:rPr>
          <w:sz w:val="18"/>
          <w:szCs w:val="18"/>
        </w:rPr>
        <w:t>, 대외경제정책연구원-‘브렉시트 협상 현황 및 전망</w:t>
      </w:r>
      <w:r>
        <w:rPr>
          <w:sz w:val="18"/>
          <w:szCs w:val="18"/>
        </w:rPr>
        <w:t>’</w:t>
      </w:r>
    </w:p>
  </w:footnote>
  <w:footnote w:id="36">
    <w:p w:rsidR="00BC766A" w:rsidRPr="00461069" w:rsidRDefault="00BC766A">
      <w:pPr>
        <w:pStyle w:val="a7"/>
        <w:rPr>
          <w:sz w:val="18"/>
          <w:szCs w:val="18"/>
        </w:rPr>
      </w:pPr>
      <w:r w:rsidRPr="00461069">
        <w:rPr>
          <w:rStyle w:val="a8"/>
          <w:sz w:val="18"/>
          <w:szCs w:val="18"/>
        </w:rPr>
        <w:footnoteRef/>
      </w:r>
      <w:r w:rsidRPr="00461069">
        <w:rPr>
          <w:sz w:val="18"/>
          <w:szCs w:val="18"/>
        </w:rPr>
        <w:t xml:space="preserve"> </w:t>
      </w:r>
      <w:r w:rsidRPr="00461069">
        <w:rPr>
          <w:rFonts w:hint="eastAsia"/>
          <w:sz w:val="18"/>
          <w:szCs w:val="18"/>
        </w:rPr>
        <w:t>조동희</w:t>
      </w:r>
      <w:r w:rsidRPr="00461069">
        <w:rPr>
          <w:sz w:val="18"/>
          <w:szCs w:val="18"/>
        </w:rPr>
        <w:t>(2018.1.18), 대외경제정책연구원-‘브렉시트 협상 현황 및 전망’</w:t>
      </w:r>
    </w:p>
  </w:footnote>
  <w:footnote w:id="37">
    <w:p w:rsidR="00BC766A" w:rsidRPr="004C1C95" w:rsidRDefault="00BC766A">
      <w:pPr>
        <w:pStyle w:val="a7"/>
        <w:rPr>
          <w:sz w:val="18"/>
          <w:szCs w:val="18"/>
        </w:rPr>
      </w:pPr>
      <w:r w:rsidRPr="004C1C95">
        <w:rPr>
          <w:rStyle w:val="a8"/>
          <w:sz w:val="18"/>
          <w:szCs w:val="18"/>
        </w:rPr>
        <w:footnoteRef/>
      </w:r>
      <w:r w:rsidRPr="004C1C95">
        <w:rPr>
          <w:sz w:val="18"/>
          <w:szCs w:val="18"/>
        </w:rPr>
        <w:t xml:space="preserve"> </w:t>
      </w:r>
      <w:r w:rsidRPr="004C1C95">
        <w:rPr>
          <w:rFonts w:hint="eastAsia"/>
          <w:sz w:val="18"/>
          <w:szCs w:val="18"/>
        </w:rPr>
        <w:t xml:space="preserve">파운드-달러 </w:t>
      </w:r>
      <w:proofErr w:type="gramStart"/>
      <w:r w:rsidRPr="004C1C95">
        <w:rPr>
          <w:rFonts w:hint="eastAsia"/>
          <w:sz w:val="18"/>
          <w:szCs w:val="18"/>
        </w:rPr>
        <w:t>환율 :</w:t>
      </w:r>
      <w:proofErr w:type="gramEnd"/>
      <w:r w:rsidRPr="004C1C95">
        <w:rPr>
          <w:rFonts w:hint="eastAsia"/>
          <w:sz w:val="18"/>
          <w:szCs w:val="18"/>
        </w:rPr>
        <w:t xml:space="preserve"> 1.31459달러(2018.6.20일 기준), 2018</w:t>
      </w:r>
      <w:proofErr w:type="spellStart"/>
      <w:r w:rsidRPr="004C1C95">
        <w:rPr>
          <w:rFonts w:hint="eastAsia"/>
          <w:sz w:val="18"/>
          <w:szCs w:val="18"/>
        </w:rPr>
        <w:t>년초</w:t>
      </w:r>
      <w:proofErr w:type="spellEnd"/>
      <w:r w:rsidRPr="004C1C95">
        <w:rPr>
          <w:rFonts w:hint="eastAsia"/>
          <w:sz w:val="18"/>
          <w:szCs w:val="18"/>
        </w:rPr>
        <w:t xml:space="preserve"> 1.4376달러 대비 8.4% 하락</w:t>
      </w:r>
      <w:r>
        <w:rPr>
          <w:rFonts w:hint="eastAsia"/>
          <w:sz w:val="18"/>
          <w:szCs w:val="18"/>
        </w:rPr>
        <w:t>,</w:t>
      </w:r>
    </w:p>
    <w:p w:rsidR="00BC766A" w:rsidRPr="004C1C95" w:rsidRDefault="00BC766A">
      <w:pPr>
        <w:pStyle w:val="a7"/>
        <w:rPr>
          <w:sz w:val="18"/>
          <w:szCs w:val="18"/>
        </w:rPr>
      </w:pPr>
      <w:r w:rsidRPr="004C1C95">
        <w:rPr>
          <w:rFonts w:hint="eastAsia"/>
          <w:sz w:val="18"/>
          <w:szCs w:val="18"/>
        </w:rPr>
        <w:t xml:space="preserve">  연합인포맥스(2018.6.21)</w:t>
      </w:r>
      <w:proofErr w:type="gramStart"/>
      <w:r w:rsidRPr="004C1C95">
        <w:rPr>
          <w:rFonts w:hint="eastAsia"/>
          <w:sz w:val="18"/>
          <w:szCs w:val="18"/>
        </w:rPr>
        <w:t>,</w:t>
      </w:r>
      <w:r w:rsidRPr="004C1C95">
        <w:rPr>
          <w:rFonts w:eastAsiaTheme="minorHAnsi"/>
          <w:sz w:val="18"/>
          <w:szCs w:val="18"/>
        </w:rPr>
        <w:t>「</w:t>
      </w:r>
      <w:proofErr w:type="gramEnd"/>
      <w:r w:rsidRPr="004C1C95">
        <w:rPr>
          <w:rFonts w:eastAsiaTheme="minorHAnsi" w:hint="eastAsia"/>
          <w:sz w:val="18"/>
          <w:szCs w:val="18"/>
        </w:rPr>
        <w:t xml:space="preserve">파운드, BOE </w:t>
      </w:r>
      <w:r w:rsidRPr="004C1C95">
        <w:rPr>
          <w:rFonts w:eastAsiaTheme="minorHAnsi"/>
          <w:sz w:val="18"/>
          <w:szCs w:val="18"/>
        </w:rPr>
        <w:t>‘</w:t>
      </w:r>
      <w:r w:rsidRPr="004C1C95">
        <w:rPr>
          <w:rFonts w:eastAsiaTheme="minorHAnsi" w:hint="eastAsia"/>
          <w:sz w:val="18"/>
          <w:szCs w:val="18"/>
        </w:rPr>
        <w:t>금리결정</w:t>
      </w:r>
      <w:r w:rsidRPr="004C1C95">
        <w:rPr>
          <w:rFonts w:eastAsiaTheme="minorHAnsi"/>
          <w:sz w:val="18"/>
          <w:szCs w:val="18"/>
        </w:rPr>
        <w:t>’</w:t>
      </w:r>
      <w:r w:rsidRPr="004C1C95">
        <w:rPr>
          <w:rFonts w:eastAsiaTheme="minorHAnsi" w:hint="eastAsia"/>
          <w:sz w:val="18"/>
          <w:szCs w:val="18"/>
        </w:rPr>
        <w:t xml:space="preserve"> 앞두고 달러화에 연중최저</w:t>
      </w:r>
      <w:r w:rsidRPr="004C1C95">
        <w:rPr>
          <w:rFonts w:asciiTheme="minorEastAsia" w:hAnsiTheme="minorEastAsia" w:hint="eastAsia"/>
          <w:sz w:val="18"/>
          <w:szCs w:val="18"/>
        </w:rPr>
        <w:t>」</w:t>
      </w:r>
    </w:p>
  </w:footnote>
  <w:footnote w:id="38">
    <w:p w:rsidR="00BC766A" w:rsidRPr="00335769" w:rsidRDefault="00BC766A">
      <w:pPr>
        <w:pStyle w:val="a7"/>
        <w:rPr>
          <w:sz w:val="18"/>
          <w:szCs w:val="18"/>
        </w:rPr>
      </w:pPr>
      <w:r w:rsidRPr="00335769">
        <w:rPr>
          <w:rStyle w:val="a8"/>
          <w:sz w:val="18"/>
          <w:szCs w:val="18"/>
        </w:rPr>
        <w:footnoteRef/>
      </w:r>
      <w:r w:rsidRPr="00335769">
        <w:rPr>
          <w:sz w:val="18"/>
          <w:szCs w:val="18"/>
        </w:rPr>
        <w:t xml:space="preserve"> </w:t>
      </w:r>
      <w:r w:rsidRPr="00335769">
        <w:rPr>
          <w:rFonts w:hint="eastAsia"/>
          <w:sz w:val="18"/>
          <w:szCs w:val="18"/>
        </w:rPr>
        <w:t>연합인포맥스</w:t>
      </w:r>
      <w:r w:rsidRPr="00335769">
        <w:rPr>
          <w:sz w:val="18"/>
          <w:szCs w:val="18"/>
        </w:rPr>
        <w:t>(2018.6.21)</w:t>
      </w:r>
      <w:proofErr w:type="gramStart"/>
      <w:r w:rsidRPr="00335769">
        <w:rPr>
          <w:sz w:val="18"/>
          <w:szCs w:val="18"/>
        </w:rPr>
        <w:t>,「</w:t>
      </w:r>
      <w:proofErr w:type="gramEnd"/>
      <w:r w:rsidRPr="00335769">
        <w:rPr>
          <w:sz w:val="18"/>
          <w:szCs w:val="18"/>
        </w:rPr>
        <w:t>파운드, BOE ‘금리결정’ 앞두고 달러화에 연중최저」</w:t>
      </w:r>
    </w:p>
  </w:footnote>
  <w:footnote w:id="39">
    <w:p w:rsidR="00BC766A" w:rsidRPr="0062265C" w:rsidRDefault="00BC766A">
      <w:pPr>
        <w:pStyle w:val="a7"/>
        <w:rPr>
          <w:sz w:val="18"/>
          <w:szCs w:val="18"/>
        </w:rPr>
      </w:pPr>
      <w:r w:rsidRPr="0062265C">
        <w:rPr>
          <w:rStyle w:val="a8"/>
          <w:sz w:val="18"/>
          <w:szCs w:val="18"/>
        </w:rPr>
        <w:footnoteRef/>
      </w:r>
      <w:r w:rsidRPr="0062265C">
        <w:rPr>
          <w:sz w:val="18"/>
          <w:szCs w:val="18"/>
        </w:rPr>
        <w:t xml:space="preserve"> </w:t>
      </w:r>
      <w:r w:rsidRPr="0062265C">
        <w:rPr>
          <w:rFonts w:hint="eastAsia"/>
          <w:sz w:val="18"/>
          <w:szCs w:val="18"/>
        </w:rPr>
        <w:t>연합뉴스</w:t>
      </w:r>
      <w:r w:rsidRPr="0062265C">
        <w:rPr>
          <w:sz w:val="18"/>
          <w:szCs w:val="18"/>
        </w:rPr>
        <w:t xml:space="preserve">, 2018.6.22, ‘브렉시트 국민투표 후 </w:t>
      </w:r>
      <w:proofErr w:type="gramStart"/>
      <w:r w:rsidRPr="0062265C">
        <w:rPr>
          <w:sz w:val="18"/>
          <w:szCs w:val="18"/>
        </w:rPr>
        <w:t>2년…</w:t>
      </w:r>
      <w:proofErr w:type="gramEnd"/>
      <w:r w:rsidRPr="0062265C">
        <w:rPr>
          <w:sz w:val="18"/>
          <w:szCs w:val="18"/>
        </w:rPr>
        <w:t>위기가 보약된 EU, 아직 곳곳에 뇌관’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F46FC"/>
    <w:multiLevelType w:val="hybridMultilevel"/>
    <w:tmpl w:val="227C4248"/>
    <w:lvl w:ilvl="0" w:tplc="55EC8FCC">
      <w:numFmt w:val="bullet"/>
      <w:lvlText w:val="-"/>
      <w:lvlJc w:val="left"/>
      <w:pPr>
        <w:ind w:left="645" w:hanging="360"/>
      </w:pPr>
      <w:rPr>
        <w:rFonts w:ascii="맑은 고딕" w:eastAsia="맑은 고딕" w:hAnsi="맑은 고딕" w:cstheme="minorBidi"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1">
    <w:nsid w:val="73EF6B39"/>
    <w:multiLevelType w:val="hybridMultilevel"/>
    <w:tmpl w:val="D728B460"/>
    <w:lvl w:ilvl="0" w:tplc="4A8EA17E">
      <w:numFmt w:val="bullet"/>
      <w:lvlText w:val="-"/>
      <w:lvlJc w:val="left"/>
      <w:pPr>
        <w:ind w:left="750" w:hanging="360"/>
      </w:pPr>
      <w:rPr>
        <w:rFonts w:ascii="맑은 고딕" w:eastAsia="맑은 고딕" w:hAnsi="맑은 고딕" w:cstheme="minorBidi" w:hint="eastAsia"/>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TrueTypeFont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F35"/>
    <w:rsid w:val="00001991"/>
    <w:rsid w:val="00004D85"/>
    <w:rsid w:val="00017715"/>
    <w:rsid w:val="00040B80"/>
    <w:rsid w:val="00047297"/>
    <w:rsid w:val="00055653"/>
    <w:rsid w:val="0006045F"/>
    <w:rsid w:val="000638D1"/>
    <w:rsid w:val="00064377"/>
    <w:rsid w:val="000652AB"/>
    <w:rsid w:val="0006658E"/>
    <w:rsid w:val="000715D8"/>
    <w:rsid w:val="0007775D"/>
    <w:rsid w:val="00082D91"/>
    <w:rsid w:val="00084A4A"/>
    <w:rsid w:val="00084F21"/>
    <w:rsid w:val="00085184"/>
    <w:rsid w:val="000873B9"/>
    <w:rsid w:val="000912C3"/>
    <w:rsid w:val="00095273"/>
    <w:rsid w:val="000A437B"/>
    <w:rsid w:val="000B7971"/>
    <w:rsid w:val="000C29F1"/>
    <w:rsid w:val="000C41B2"/>
    <w:rsid w:val="000C53BC"/>
    <w:rsid w:val="000C5607"/>
    <w:rsid w:val="000D1BE7"/>
    <w:rsid w:val="000D23BA"/>
    <w:rsid w:val="000D45A5"/>
    <w:rsid w:val="000E03DB"/>
    <w:rsid w:val="000F1FE0"/>
    <w:rsid w:val="000F2C81"/>
    <w:rsid w:val="000F3FDB"/>
    <w:rsid w:val="000F63A3"/>
    <w:rsid w:val="001127E9"/>
    <w:rsid w:val="00112B59"/>
    <w:rsid w:val="00115140"/>
    <w:rsid w:val="00115EDB"/>
    <w:rsid w:val="00117AE9"/>
    <w:rsid w:val="0012035A"/>
    <w:rsid w:val="001252D0"/>
    <w:rsid w:val="0013773A"/>
    <w:rsid w:val="0014482A"/>
    <w:rsid w:val="00145C85"/>
    <w:rsid w:val="00150E37"/>
    <w:rsid w:val="00152AB0"/>
    <w:rsid w:val="00153059"/>
    <w:rsid w:val="0015315E"/>
    <w:rsid w:val="00162E44"/>
    <w:rsid w:val="00164D07"/>
    <w:rsid w:val="0016583B"/>
    <w:rsid w:val="00166AF0"/>
    <w:rsid w:val="00170474"/>
    <w:rsid w:val="0017112F"/>
    <w:rsid w:val="001745BC"/>
    <w:rsid w:val="00175D58"/>
    <w:rsid w:val="00182093"/>
    <w:rsid w:val="0018425A"/>
    <w:rsid w:val="00186324"/>
    <w:rsid w:val="001919E9"/>
    <w:rsid w:val="00194FF6"/>
    <w:rsid w:val="001A3AB5"/>
    <w:rsid w:val="001A6FD0"/>
    <w:rsid w:val="001B3675"/>
    <w:rsid w:val="001C02CD"/>
    <w:rsid w:val="001C0A0F"/>
    <w:rsid w:val="001C19AB"/>
    <w:rsid w:val="001D0248"/>
    <w:rsid w:val="001D3FAF"/>
    <w:rsid w:val="001D5975"/>
    <w:rsid w:val="001E1D12"/>
    <w:rsid w:val="001E28D3"/>
    <w:rsid w:val="001E6A7A"/>
    <w:rsid w:val="001E7485"/>
    <w:rsid w:val="001E75D5"/>
    <w:rsid w:val="001F7258"/>
    <w:rsid w:val="00205B4B"/>
    <w:rsid w:val="00210449"/>
    <w:rsid w:val="00225EF0"/>
    <w:rsid w:val="00227C36"/>
    <w:rsid w:val="00231055"/>
    <w:rsid w:val="00233C79"/>
    <w:rsid w:val="00235664"/>
    <w:rsid w:val="00240E99"/>
    <w:rsid w:val="002528CD"/>
    <w:rsid w:val="00253627"/>
    <w:rsid w:val="0026123F"/>
    <w:rsid w:val="002705F7"/>
    <w:rsid w:val="00280B2D"/>
    <w:rsid w:val="00285AD6"/>
    <w:rsid w:val="00292A69"/>
    <w:rsid w:val="002947E5"/>
    <w:rsid w:val="002971E9"/>
    <w:rsid w:val="002A07BE"/>
    <w:rsid w:val="002A5D79"/>
    <w:rsid w:val="002B0533"/>
    <w:rsid w:val="002B3B44"/>
    <w:rsid w:val="002C284C"/>
    <w:rsid w:val="002C354D"/>
    <w:rsid w:val="002C3A56"/>
    <w:rsid w:val="002C59B6"/>
    <w:rsid w:val="002E07A2"/>
    <w:rsid w:val="002E1395"/>
    <w:rsid w:val="002E2507"/>
    <w:rsid w:val="002E7268"/>
    <w:rsid w:val="002E73E8"/>
    <w:rsid w:val="002F259F"/>
    <w:rsid w:val="00300F35"/>
    <w:rsid w:val="00301373"/>
    <w:rsid w:val="00302D9C"/>
    <w:rsid w:val="00316C06"/>
    <w:rsid w:val="00322D0C"/>
    <w:rsid w:val="0033181B"/>
    <w:rsid w:val="003322AF"/>
    <w:rsid w:val="00335769"/>
    <w:rsid w:val="003437BF"/>
    <w:rsid w:val="0034440A"/>
    <w:rsid w:val="00346066"/>
    <w:rsid w:val="0036341A"/>
    <w:rsid w:val="00363687"/>
    <w:rsid w:val="0036493E"/>
    <w:rsid w:val="003652F8"/>
    <w:rsid w:val="00366FFD"/>
    <w:rsid w:val="00380FE0"/>
    <w:rsid w:val="00385A30"/>
    <w:rsid w:val="00387095"/>
    <w:rsid w:val="00394A1D"/>
    <w:rsid w:val="003978B9"/>
    <w:rsid w:val="00397E2E"/>
    <w:rsid w:val="003A06DE"/>
    <w:rsid w:val="003A274B"/>
    <w:rsid w:val="003A2AE2"/>
    <w:rsid w:val="003B06A4"/>
    <w:rsid w:val="003B2844"/>
    <w:rsid w:val="003B3212"/>
    <w:rsid w:val="003B5AE1"/>
    <w:rsid w:val="003D01EB"/>
    <w:rsid w:val="003E6FB6"/>
    <w:rsid w:val="003E795F"/>
    <w:rsid w:val="003E7B3D"/>
    <w:rsid w:val="003F038C"/>
    <w:rsid w:val="003F7635"/>
    <w:rsid w:val="00402546"/>
    <w:rsid w:val="00402751"/>
    <w:rsid w:val="0040585B"/>
    <w:rsid w:val="004121C1"/>
    <w:rsid w:val="00417026"/>
    <w:rsid w:val="00420B37"/>
    <w:rsid w:val="004232A2"/>
    <w:rsid w:val="00426EB5"/>
    <w:rsid w:val="00430623"/>
    <w:rsid w:val="004316DC"/>
    <w:rsid w:val="00435250"/>
    <w:rsid w:val="0043715B"/>
    <w:rsid w:val="00437269"/>
    <w:rsid w:val="00437C0B"/>
    <w:rsid w:val="00437F85"/>
    <w:rsid w:val="00450CF4"/>
    <w:rsid w:val="00452F0A"/>
    <w:rsid w:val="00456920"/>
    <w:rsid w:val="00461069"/>
    <w:rsid w:val="00461E44"/>
    <w:rsid w:val="0046600C"/>
    <w:rsid w:val="00467A81"/>
    <w:rsid w:val="00471173"/>
    <w:rsid w:val="0047271E"/>
    <w:rsid w:val="00472F2F"/>
    <w:rsid w:val="00473146"/>
    <w:rsid w:val="00477E91"/>
    <w:rsid w:val="004807EB"/>
    <w:rsid w:val="00483268"/>
    <w:rsid w:val="00486A9A"/>
    <w:rsid w:val="00487AC8"/>
    <w:rsid w:val="004A2D0A"/>
    <w:rsid w:val="004A4275"/>
    <w:rsid w:val="004B2FFC"/>
    <w:rsid w:val="004C179F"/>
    <w:rsid w:val="004C1C95"/>
    <w:rsid w:val="004C2400"/>
    <w:rsid w:val="004C403B"/>
    <w:rsid w:val="004C5351"/>
    <w:rsid w:val="004C5E00"/>
    <w:rsid w:val="004D1736"/>
    <w:rsid w:val="004D48FB"/>
    <w:rsid w:val="004E1212"/>
    <w:rsid w:val="004E5577"/>
    <w:rsid w:val="004F3044"/>
    <w:rsid w:val="004F70B9"/>
    <w:rsid w:val="004F735C"/>
    <w:rsid w:val="00502BB1"/>
    <w:rsid w:val="005031DA"/>
    <w:rsid w:val="005107DD"/>
    <w:rsid w:val="00521883"/>
    <w:rsid w:val="005247B7"/>
    <w:rsid w:val="00534578"/>
    <w:rsid w:val="005357E5"/>
    <w:rsid w:val="00536D63"/>
    <w:rsid w:val="00537F02"/>
    <w:rsid w:val="005403CF"/>
    <w:rsid w:val="005456FD"/>
    <w:rsid w:val="00545792"/>
    <w:rsid w:val="00552B74"/>
    <w:rsid w:val="00553520"/>
    <w:rsid w:val="00553CAA"/>
    <w:rsid w:val="00560581"/>
    <w:rsid w:val="00570519"/>
    <w:rsid w:val="00576A7A"/>
    <w:rsid w:val="005822A1"/>
    <w:rsid w:val="00583088"/>
    <w:rsid w:val="005841FA"/>
    <w:rsid w:val="00596339"/>
    <w:rsid w:val="00597219"/>
    <w:rsid w:val="005A0583"/>
    <w:rsid w:val="005A1CC0"/>
    <w:rsid w:val="005A3101"/>
    <w:rsid w:val="005B3DA0"/>
    <w:rsid w:val="005C2812"/>
    <w:rsid w:val="005D0DB6"/>
    <w:rsid w:val="005D4B00"/>
    <w:rsid w:val="005E5953"/>
    <w:rsid w:val="005F0CF0"/>
    <w:rsid w:val="00601428"/>
    <w:rsid w:val="00604BF9"/>
    <w:rsid w:val="00613669"/>
    <w:rsid w:val="0062265C"/>
    <w:rsid w:val="006231B3"/>
    <w:rsid w:val="00637562"/>
    <w:rsid w:val="00642A5D"/>
    <w:rsid w:val="0064368B"/>
    <w:rsid w:val="00651015"/>
    <w:rsid w:val="00652807"/>
    <w:rsid w:val="00655165"/>
    <w:rsid w:val="0066683A"/>
    <w:rsid w:val="00670177"/>
    <w:rsid w:val="00676215"/>
    <w:rsid w:val="00676AB1"/>
    <w:rsid w:val="006851E2"/>
    <w:rsid w:val="0068542C"/>
    <w:rsid w:val="006878A3"/>
    <w:rsid w:val="00694D0E"/>
    <w:rsid w:val="006965B9"/>
    <w:rsid w:val="006974B8"/>
    <w:rsid w:val="006A1A0B"/>
    <w:rsid w:val="006A6E32"/>
    <w:rsid w:val="006A70AE"/>
    <w:rsid w:val="006A7DF2"/>
    <w:rsid w:val="006C4C76"/>
    <w:rsid w:val="006D4FF2"/>
    <w:rsid w:val="006E314F"/>
    <w:rsid w:val="00704598"/>
    <w:rsid w:val="00712302"/>
    <w:rsid w:val="0071241D"/>
    <w:rsid w:val="00712730"/>
    <w:rsid w:val="00722851"/>
    <w:rsid w:val="00724B9E"/>
    <w:rsid w:val="00727E65"/>
    <w:rsid w:val="0073131B"/>
    <w:rsid w:val="00731323"/>
    <w:rsid w:val="00734190"/>
    <w:rsid w:val="00734E66"/>
    <w:rsid w:val="00734E82"/>
    <w:rsid w:val="00736126"/>
    <w:rsid w:val="00745F37"/>
    <w:rsid w:val="00760BF0"/>
    <w:rsid w:val="0076179E"/>
    <w:rsid w:val="00761F4F"/>
    <w:rsid w:val="00764422"/>
    <w:rsid w:val="00764477"/>
    <w:rsid w:val="00766F3D"/>
    <w:rsid w:val="00767F69"/>
    <w:rsid w:val="00771BB4"/>
    <w:rsid w:val="00777638"/>
    <w:rsid w:val="00786B38"/>
    <w:rsid w:val="0078706F"/>
    <w:rsid w:val="007913B9"/>
    <w:rsid w:val="00794C39"/>
    <w:rsid w:val="007A252F"/>
    <w:rsid w:val="007A55F4"/>
    <w:rsid w:val="007A6ED2"/>
    <w:rsid w:val="007B0400"/>
    <w:rsid w:val="007B2B19"/>
    <w:rsid w:val="007B5F7E"/>
    <w:rsid w:val="007C00F9"/>
    <w:rsid w:val="007C41A6"/>
    <w:rsid w:val="007C486E"/>
    <w:rsid w:val="007E2212"/>
    <w:rsid w:val="007E40E1"/>
    <w:rsid w:val="007F00F4"/>
    <w:rsid w:val="00804AE3"/>
    <w:rsid w:val="00811053"/>
    <w:rsid w:val="00811386"/>
    <w:rsid w:val="00815E77"/>
    <w:rsid w:val="00820829"/>
    <w:rsid w:val="00826F35"/>
    <w:rsid w:val="00833A72"/>
    <w:rsid w:val="00833B71"/>
    <w:rsid w:val="00841600"/>
    <w:rsid w:val="00842046"/>
    <w:rsid w:val="00843B6A"/>
    <w:rsid w:val="00856642"/>
    <w:rsid w:val="00856C84"/>
    <w:rsid w:val="00860F99"/>
    <w:rsid w:val="008640E5"/>
    <w:rsid w:val="008719A1"/>
    <w:rsid w:val="00872099"/>
    <w:rsid w:val="00877252"/>
    <w:rsid w:val="008939E6"/>
    <w:rsid w:val="00893B05"/>
    <w:rsid w:val="0089442B"/>
    <w:rsid w:val="00894E99"/>
    <w:rsid w:val="0089558D"/>
    <w:rsid w:val="00896099"/>
    <w:rsid w:val="008B02CC"/>
    <w:rsid w:val="008C351A"/>
    <w:rsid w:val="008C37E3"/>
    <w:rsid w:val="008D6659"/>
    <w:rsid w:val="008E3766"/>
    <w:rsid w:val="008E4602"/>
    <w:rsid w:val="008F18AF"/>
    <w:rsid w:val="008F41CD"/>
    <w:rsid w:val="008F46C5"/>
    <w:rsid w:val="009027FE"/>
    <w:rsid w:val="009057CA"/>
    <w:rsid w:val="00907C56"/>
    <w:rsid w:val="009104C2"/>
    <w:rsid w:val="00913D1D"/>
    <w:rsid w:val="00920C27"/>
    <w:rsid w:val="0092380E"/>
    <w:rsid w:val="00932FD9"/>
    <w:rsid w:val="00935FFC"/>
    <w:rsid w:val="00936EEC"/>
    <w:rsid w:val="00937264"/>
    <w:rsid w:val="00943C8C"/>
    <w:rsid w:val="0094770E"/>
    <w:rsid w:val="00947F8E"/>
    <w:rsid w:val="00955610"/>
    <w:rsid w:val="009569A0"/>
    <w:rsid w:val="00956B6F"/>
    <w:rsid w:val="0096084E"/>
    <w:rsid w:val="00964976"/>
    <w:rsid w:val="00972150"/>
    <w:rsid w:val="0097529A"/>
    <w:rsid w:val="00980F4C"/>
    <w:rsid w:val="00981F05"/>
    <w:rsid w:val="00982C14"/>
    <w:rsid w:val="00986412"/>
    <w:rsid w:val="00993C5E"/>
    <w:rsid w:val="009A43A9"/>
    <w:rsid w:val="009A47DC"/>
    <w:rsid w:val="009A6FF0"/>
    <w:rsid w:val="009A7978"/>
    <w:rsid w:val="009B3B19"/>
    <w:rsid w:val="009B51DF"/>
    <w:rsid w:val="009B5296"/>
    <w:rsid w:val="009B5740"/>
    <w:rsid w:val="009B6A29"/>
    <w:rsid w:val="009B7402"/>
    <w:rsid w:val="009C7D5B"/>
    <w:rsid w:val="009D05BC"/>
    <w:rsid w:val="009D26DF"/>
    <w:rsid w:val="009E34B1"/>
    <w:rsid w:val="009F0061"/>
    <w:rsid w:val="009F08D1"/>
    <w:rsid w:val="009F0A34"/>
    <w:rsid w:val="009F141B"/>
    <w:rsid w:val="009F1648"/>
    <w:rsid w:val="009F6924"/>
    <w:rsid w:val="00A116F0"/>
    <w:rsid w:val="00A127CA"/>
    <w:rsid w:val="00A16A9B"/>
    <w:rsid w:val="00A23793"/>
    <w:rsid w:val="00A3287F"/>
    <w:rsid w:val="00A425FD"/>
    <w:rsid w:val="00A45B26"/>
    <w:rsid w:val="00A57912"/>
    <w:rsid w:val="00A61938"/>
    <w:rsid w:val="00A62C0B"/>
    <w:rsid w:val="00A776BE"/>
    <w:rsid w:val="00A82C12"/>
    <w:rsid w:val="00A834A6"/>
    <w:rsid w:val="00A84B04"/>
    <w:rsid w:val="00A90BC2"/>
    <w:rsid w:val="00A943FA"/>
    <w:rsid w:val="00AA2FF6"/>
    <w:rsid w:val="00AA6D90"/>
    <w:rsid w:val="00AB573F"/>
    <w:rsid w:val="00AB7F14"/>
    <w:rsid w:val="00AC2796"/>
    <w:rsid w:val="00AC5057"/>
    <w:rsid w:val="00AD3505"/>
    <w:rsid w:val="00AD4868"/>
    <w:rsid w:val="00AD4B5F"/>
    <w:rsid w:val="00AE4946"/>
    <w:rsid w:val="00AE5AA1"/>
    <w:rsid w:val="00AF3F24"/>
    <w:rsid w:val="00AF6C6C"/>
    <w:rsid w:val="00B016BD"/>
    <w:rsid w:val="00B04048"/>
    <w:rsid w:val="00B30F0E"/>
    <w:rsid w:val="00B34D62"/>
    <w:rsid w:val="00B370FE"/>
    <w:rsid w:val="00B40394"/>
    <w:rsid w:val="00B55F43"/>
    <w:rsid w:val="00B56313"/>
    <w:rsid w:val="00B5635E"/>
    <w:rsid w:val="00B61024"/>
    <w:rsid w:val="00B62466"/>
    <w:rsid w:val="00B70F5B"/>
    <w:rsid w:val="00B737C9"/>
    <w:rsid w:val="00B80319"/>
    <w:rsid w:val="00B803DE"/>
    <w:rsid w:val="00B86860"/>
    <w:rsid w:val="00B92859"/>
    <w:rsid w:val="00BA3479"/>
    <w:rsid w:val="00BB55D0"/>
    <w:rsid w:val="00BC2A6B"/>
    <w:rsid w:val="00BC4BE6"/>
    <w:rsid w:val="00BC70D4"/>
    <w:rsid w:val="00BC766A"/>
    <w:rsid w:val="00BD3B2B"/>
    <w:rsid w:val="00BD58F2"/>
    <w:rsid w:val="00BE71BE"/>
    <w:rsid w:val="00BF4EFB"/>
    <w:rsid w:val="00BF65CB"/>
    <w:rsid w:val="00C070E5"/>
    <w:rsid w:val="00C073B1"/>
    <w:rsid w:val="00C13A41"/>
    <w:rsid w:val="00C1643D"/>
    <w:rsid w:val="00C21B78"/>
    <w:rsid w:val="00C34C5F"/>
    <w:rsid w:val="00C45134"/>
    <w:rsid w:val="00C54CE9"/>
    <w:rsid w:val="00C56950"/>
    <w:rsid w:val="00C62386"/>
    <w:rsid w:val="00C64875"/>
    <w:rsid w:val="00C66174"/>
    <w:rsid w:val="00C67D63"/>
    <w:rsid w:val="00C67FD0"/>
    <w:rsid w:val="00C948BC"/>
    <w:rsid w:val="00C96078"/>
    <w:rsid w:val="00C97633"/>
    <w:rsid w:val="00CA0465"/>
    <w:rsid w:val="00CA25B3"/>
    <w:rsid w:val="00CA2F9F"/>
    <w:rsid w:val="00CA3E93"/>
    <w:rsid w:val="00CB3F7A"/>
    <w:rsid w:val="00CB6395"/>
    <w:rsid w:val="00CB649B"/>
    <w:rsid w:val="00CB69D3"/>
    <w:rsid w:val="00CC14BD"/>
    <w:rsid w:val="00CC3336"/>
    <w:rsid w:val="00CC6E7F"/>
    <w:rsid w:val="00CD0BBF"/>
    <w:rsid w:val="00CD0D95"/>
    <w:rsid w:val="00CD12AD"/>
    <w:rsid w:val="00CF51CD"/>
    <w:rsid w:val="00CF571D"/>
    <w:rsid w:val="00D05DFF"/>
    <w:rsid w:val="00D0692D"/>
    <w:rsid w:val="00D06AE1"/>
    <w:rsid w:val="00D11DD2"/>
    <w:rsid w:val="00D1421D"/>
    <w:rsid w:val="00D226D2"/>
    <w:rsid w:val="00D23A41"/>
    <w:rsid w:val="00D32713"/>
    <w:rsid w:val="00D34A43"/>
    <w:rsid w:val="00D361E1"/>
    <w:rsid w:val="00D369D7"/>
    <w:rsid w:val="00D4357A"/>
    <w:rsid w:val="00D505CD"/>
    <w:rsid w:val="00D5154F"/>
    <w:rsid w:val="00D63532"/>
    <w:rsid w:val="00D638BD"/>
    <w:rsid w:val="00D7354A"/>
    <w:rsid w:val="00D900BA"/>
    <w:rsid w:val="00D93BD6"/>
    <w:rsid w:val="00D94CAA"/>
    <w:rsid w:val="00DA055B"/>
    <w:rsid w:val="00DC0702"/>
    <w:rsid w:val="00DC178D"/>
    <w:rsid w:val="00DD08A6"/>
    <w:rsid w:val="00DD5823"/>
    <w:rsid w:val="00DD75AC"/>
    <w:rsid w:val="00DE2634"/>
    <w:rsid w:val="00DE49D4"/>
    <w:rsid w:val="00DE4DF0"/>
    <w:rsid w:val="00DE6C07"/>
    <w:rsid w:val="00DF2F7D"/>
    <w:rsid w:val="00DF3B03"/>
    <w:rsid w:val="00E1384C"/>
    <w:rsid w:val="00E15D44"/>
    <w:rsid w:val="00E20E44"/>
    <w:rsid w:val="00E21A72"/>
    <w:rsid w:val="00E30E0D"/>
    <w:rsid w:val="00E3493A"/>
    <w:rsid w:val="00E4169E"/>
    <w:rsid w:val="00E438C3"/>
    <w:rsid w:val="00E468FE"/>
    <w:rsid w:val="00E53F97"/>
    <w:rsid w:val="00E54425"/>
    <w:rsid w:val="00E56247"/>
    <w:rsid w:val="00E719AC"/>
    <w:rsid w:val="00E7551E"/>
    <w:rsid w:val="00E8137A"/>
    <w:rsid w:val="00E81FA6"/>
    <w:rsid w:val="00E86090"/>
    <w:rsid w:val="00E90F37"/>
    <w:rsid w:val="00E92029"/>
    <w:rsid w:val="00E94273"/>
    <w:rsid w:val="00EA6379"/>
    <w:rsid w:val="00EA682A"/>
    <w:rsid w:val="00EA79B9"/>
    <w:rsid w:val="00EC1A8F"/>
    <w:rsid w:val="00EC2C5E"/>
    <w:rsid w:val="00ED1F7A"/>
    <w:rsid w:val="00ED4104"/>
    <w:rsid w:val="00ED79BB"/>
    <w:rsid w:val="00EF02EC"/>
    <w:rsid w:val="00EF358F"/>
    <w:rsid w:val="00EF50A3"/>
    <w:rsid w:val="00EF6664"/>
    <w:rsid w:val="00EF6FB1"/>
    <w:rsid w:val="00F00A4C"/>
    <w:rsid w:val="00F039D5"/>
    <w:rsid w:val="00F100A4"/>
    <w:rsid w:val="00F102CD"/>
    <w:rsid w:val="00F113CC"/>
    <w:rsid w:val="00F17CCF"/>
    <w:rsid w:val="00F24AC5"/>
    <w:rsid w:val="00F26887"/>
    <w:rsid w:val="00F44D12"/>
    <w:rsid w:val="00F52DF5"/>
    <w:rsid w:val="00F53EF9"/>
    <w:rsid w:val="00F56A1E"/>
    <w:rsid w:val="00F64F2D"/>
    <w:rsid w:val="00F65165"/>
    <w:rsid w:val="00F66184"/>
    <w:rsid w:val="00F66EF5"/>
    <w:rsid w:val="00F67484"/>
    <w:rsid w:val="00F708A9"/>
    <w:rsid w:val="00F770F1"/>
    <w:rsid w:val="00F83CB3"/>
    <w:rsid w:val="00F8601D"/>
    <w:rsid w:val="00F954E8"/>
    <w:rsid w:val="00F95560"/>
    <w:rsid w:val="00FA4925"/>
    <w:rsid w:val="00FA4B6B"/>
    <w:rsid w:val="00FB2532"/>
    <w:rsid w:val="00FC04B8"/>
    <w:rsid w:val="00FD275E"/>
    <w:rsid w:val="00FD3D22"/>
    <w:rsid w:val="00FE5B9C"/>
    <w:rsid w:val="00FE61D3"/>
    <w:rsid w:val="00FF0554"/>
    <w:rsid w:val="00FF0F6E"/>
    <w:rsid w:val="00FF3342"/>
    <w:rsid w:val="00FF5F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4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3FA"/>
    <w:pPr>
      <w:tabs>
        <w:tab w:val="center" w:pos="4513"/>
        <w:tab w:val="right" w:pos="9026"/>
      </w:tabs>
      <w:snapToGrid w:val="0"/>
    </w:pPr>
  </w:style>
  <w:style w:type="character" w:customStyle="1" w:styleId="Char">
    <w:name w:val="머리글 Char"/>
    <w:basedOn w:val="a0"/>
    <w:link w:val="a3"/>
    <w:uiPriority w:val="99"/>
    <w:semiHidden/>
    <w:rsid w:val="00A943FA"/>
  </w:style>
  <w:style w:type="paragraph" w:styleId="a4">
    <w:name w:val="footer"/>
    <w:basedOn w:val="a"/>
    <w:link w:val="Char0"/>
    <w:uiPriority w:val="99"/>
    <w:unhideWhenUsed/>
    <w:rsid w:val="00A943FA"/>
    <w:pPr>
      <w:tabs>
        <w:tab w:val="center" w:pos="4513"/>
        <w:tab w:val="right" w:pos="9026"/>
      </w:tabs>
      <w:snapToGrid w:val="0"/>
    </w:pPr>
  </w:style>
  <w:style w:type="character" w:customStyle="1" w:styleId="Char0">
    <w:name w:val="바닥글 Char"/>
    <w:basedOn w:val="a0"/>
    <w:link w:val="a4"/>
    <w:uiPriority w:val="99"/>
    <w:rsid w:val="00A943FA"/>
  </w:style>
  <w:style w:type="paragraph" w:styleId="a5">
    <w:name w:val="List Paragraph"/>
    <w:basedOn w:val="a"/>
    <w:uiPriority w:val="34"/>
    <w:qFormat/>
    <w:rsid w:val="00A943FA"/>
    <w:pPr>
      <w:ind w:leftChars="400" w:left="800"/>
    </w:pPr>
  </w:style>
  <w:style w:type="table" w:styleId="a6">
    <w:name w:val="Table Grid"/>
    <w:basedOn w:val="a1"/>
    <w:uiPriority w:val="59"/>
    <w:rsid w:val="00894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637562"/>
    <w:pPr>
      <w:snapToGrid w:val="0"/>
      <w:jc w:val="left"/>
    </w:pPr>
  </w:style>
  <w:style w:type="character" w:customStyle="1" w:styleId="Char1">
    <w:name w:val="각주 텍스트 Char"/>
    <w:basedOn w:val="a0"/>
    <w:link w:val="a7"/>
    <w:uiPriority w:val="99"/>
    <w:semiHidden/>
    <w:rsid w:val="00637562"/>
  </w:style>
  <w:style w:type="character" w:styleId="a8">
    <w:name w:val="footnote reference"/>
    <w:basedOn w:val="a0"/>
    <w:uiPriority w:val="99"/>
    <w:semiHidden/>
    <w:unhideWhenUsed/>
    <w:rsid w:val="00637562"/>
    <w:rPr>
      <w:vertAlign w:val="superscript"/>
    </w:rPr>
  </w:style>
  <w:style w:type="paragraph" w:customStyle="1" w:styleId="a9">
    <w:name w:val="바탕글"/>
    <w:basedOn w:val="a"/>
    <w:rsid w:val="006E314F"/>
    <w:pPr>
      <w:widowControl/>
      <w:wordWrap/>
      <w:autoSpaceDE/>
      <w:autoSpaceDN/>
      <w:snapToGrid w:val="0"/>
      <w:spacing w:line="384" w:lineRule="auto"/>
    </w:pPr>
    <w:rPr>
      <w:rFonts w:ascii="KoPub바탕체 Light" w:eastAsia="KoPub바탕체 Light" w:hAnsi="KoPub바탕체 Light" w:cs="굴림"/>
      <w:color w:val="000000"/>
      <w:kern w:val="0"/>
      <w:szCs w:val="20"/>
    </w:rPr>
  </w:style>
  <w:style w:type="paragraph" w:styleId="aa">
    <w:name w:val="Body Text"/>
    <w:basedOn w:val="a"/>
    <w:link w:val="Char2"/>
    <w:uiPriority w:val="99"/>
    <w:semiHidden/>
    <w:unhideWhenUsed/>
    <w:rsid w:val="006E314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2">
    <w:name w:val="본문 Char"/>
    <w:basedOn w:val="a0"/>
    <w:link w:val="aa"/>
    <w:uiPriority w:val="99"/>
    <w:semiHidden/>
    <w:rsid w:val="006E314F"/>
    <w:rPr>
      <w:rFonts w:ascii="굴림" w:eastAsia="굴림" w:hAnsi="굴림" w:cs="굴림"/>
      <w:kern w:val="0"/>
      <w:sz w:val="24"/>
      <w:szCs w:val="24"/>
    </w:rPr>
  </w:style>
  <w:style w:type="paragraph" w:customStyle="1" w:styleId="ab">
    <w:name w:val="표/그림"/>
    <w:basedOn w:val="a"/>
    <w:rsid w:val="006E314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c">
    <w:name w:val="Balloon Text"/>
    <w:basedOn w:val="a"/>
    <w:link w:val="Char3"/>
    <w:uiPriority w:val="99"/>
    <w:semiHidden/>
    <w:unhideWhenUsed/>
    <w:rsid w:val="006E314F"/>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6E31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7800338">
      <w:bodyDiv w:val="1"/>
      <w:marLeft w:val="0"/>
      <w:marRight w:val="0"/>
      <w:marTop w:val="0"/>
      <w:marBottom w:val="0"/>
      <w:divBdr>
        <w:top w:val="none" w:sz="0" w:space="0" w:color="auto"/>
        <w:left w:val="none" w:sz="0" w:space="0" w:color="auto"/>
        <w:bottom w:val="none" w:sz="0" w:space="0" w:color="auto"/>
        <w:right w:val="none" w:sz="0" w:space="0" w:color="auto"/>
      </w:divBdr>
    </w:div>
    <w:div w:id="178088440">
      <w:bodyDiv w:val="1"/>
      <w:marLeft w:val="0"/>
      <w:marRight w:val="0"/>
      <w:marTop w:val="0"/>
      <w:marBottom w:val="0"/>
      <w:divBdr>
        <w:top w:val="none" w:sz="0" w:space="0" w:color="auto"/>
        <w:left w:val="none" w:sz="0" w:space="0" w:color="auto"/>
        <w:bottom w:val="none" w:sz="0" w:space="0" w:color="auto"/>
        <w:right w:val="none" w:sz="0" w:space="0" w:color="auto"/>
      </w:divBdr>
      <w:divsChild>
        <w:div w:id="20791691">
          <w:marLeft w:val="0"/>
          <w:marRight w:val="0"/>
          <w:marTop w:val="0"/>
          <w:marBottom w:val="0"/>
          <w:divBdr>
            <w:top w:val="none" w:sz="0" w:space="0" w:color="auto"/>
            <w:left w:val="none" w:sz="0" w:space="0" w:color="auto"/>
            <w:bottom w:val="none" w:sz="0" w:space="0" w:color="auto"/>
            <w:right w:val="none" w:sz="0" w:space="0" w:color="auto"/>
          </w:divBdr>
          <w:divsChild>
            <w:div w:id="859585286">
              <w:marLeft w:val="0"/>
              <w:marRight w:val="0"/>
              <w:marTop w:val="0"/>
              <w:marBottom w:val="0"/>
              <w:divBdr>
                <w:top w:val="none" w:sz="0" w:space="0" w:color="auto"/>
                <w:left w:val="none" w:sz="0" w:space="0" w:color="auto"/>
                <w:bottom w:val="none" w:sz="0" w:space="0" w:color="auto"/>
                <w:right w:val="none" w:sz="0" w:space="0" w:color="auto"/>
              </w:divBdr>
              <w:divsChild>
                <w:div w:id="1296059919">
                  <w:marLeft w:val="0"/>
                  <w:marRight w:val="0"/>
                  <w:marTop w:val="0"/>
                  <w:marBottom w:val="0"/>
                  <w:divBdr>
                    <w:top w:val="none" w:sz="0" w:space="0" w:color="auto"/>
                    <w:left w:val="none" w:sz="0" w:space="0" w:color="auto"/>
                    <w:bottom w:val="none" w:sz="0" w:space="0" w:color="auto"/>
                    <w:right w:val="none" w:sz="0" w:space="0" w:color="auto"/>
                  </w:divBdr>
                  <w:divsChild>
                    <w:div w:id="1906838884">
                      <w:marLeft w:val="0"/>
                      <w:marRight w:val="0"/>
                      <w:marTop w:val="0"/>
                      <w:marBottom w:val="0"/>
                      <w:divBdr>
                        <w:top w:val="none" w:sz="0" w:space="0" w:color="auto"/>
                        <w:left w:val="none" w:sz="0" w:space="0" w:color="auto"/>
                        <w:bottom w:val="none" w:sz="0" w:space="0" w:color="auto"/>
                        <w:right w:val="none" w:sz="0" w:space="0" w:color="auto"/>
                      </w:divBdr>
                      <w:divsChild>
                        <w:div w:id="1025523983">
                          <w:marLeft w:val="0"/>
                          <w:marRight w:val="0"/>
                          <w:marTop w:val="0"/>
                          <w:marBottom w:val="0"/>
                          <w:divBdr>
                            <w:top w:val="none" w:sz="0" w:space="0" w:color="auto"/>
                            <w:left w:val="none" w:sz="0" w:space="0" w:color="auto"/>
                            <w:bottom w:val="none" w:sz="0" w:space="0" w:color="auto"/>
                            <w:right w:val="none" w:sz="0" w:space="0" w:color="auto"/>
                          </w:divBdr>
                          <w:divsChild>
                            <w:div w:id="20816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7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2870">
          <w:marLeft w:val="0"/>
          <w:marRight w:val="0"/>
          <w:marTop w:val="0"/>
          <w:marBottom w:val="0"/>
          <w:divBdr>
            <w:top w:val="none" w:sz="0" w:space="0" w:color="auto"/>
            <w:left w:val="none" w:sz="0" w:space="0" w:color="auto"/>
            <w:bottom w:val="none" w:sz="0" w:space="0" w:color="auto"/>
            <w:right w:val="none" w:sz="0" w:space="0" w:color="auto"/>
          </w:divBdr>
        </w:div>
      </w:divsChild>
    </w:div>
    <w:div w:id="427821471">
      <w:bodyDiv w:val="1"/>
      <w:marLeft w:val="0"/>
      <w:marRight w:val="0"/>
      <w:marTop w:val="0"/>
      <w:marBottom w:val="0"/>
      <w:divBdr>
        <w:top w:val="none" w:sz="0" w:space="0" w:color="auto"/>
        <w:left w:val="none" w:sz="0" w:space="0" w:color="auto"/>
        <w:bottom w:val="none" w:sz="0" w:space="0" w:color="auto"/>
        <w:right w:val="none" w:sz="0" w:space="0" w:color="auto"/>
      </w:divBdr>
      <w:divsChild>
        <w:div w:id="635372365">
          <w:marLeft w:val="0"/>
          <w:marRight w:val="0"/>
          <w:marTop w:val="0"/>
          <w:marBottom w:val="0"/>
          <w:divBdr>
            <w:top w:val="none" w:sz="0" w:space="0" w:color="auto"/>
            <w:left w:val="none" w:sz="0" w:space="0" w:color="auto"/>
            <w:bottom w:val="none" w:sz="0" w:space="0" w:color="auto"/>
            <w:right w:val="none" w:sz="0" w:space="0" w:color="auto"/>
          </w:divBdr>
          <w:divsChild>
            <w:div w:id="370765779">
              <w:marLeft w:val="0"/>
              <w:marRight w:val="0"/>
              <w:marTop w:val="0"/>
              <w:marBottom w:val="0"/>
              <w:divBdr>
                <w:top w:val="none" w:sz="0" w:space="0" w:color="auto"/>
                <w:left w:val="none" w:sz="0" w:space="0" w:color="auto"/>
                <w:bottom w:val="none" w:sz="0" w:space="0" w:color="auto"/>
                <w:right w:val="none" w:sz="0" w:space="0" w:color="auto"/>
              </w:divBdr>
              <w:divsChild>
                <w:div w:id="1290012446">
                  <w:marLeft w:val="0"/>
                  <w:marRight w:val="0"/>
                  <w:marTop w:val="0"/>
                  <w:marBottom w:val="0"/>
                  <w:divBdr>
                    <w:top w:val="none" w:sz="0" w:space="0" w:color="auto"/>
                    <w:left w:val="none" w:sz="0" w:space="0" w:color="auto"/>
                    <w:bottom w:val="none" w:sz="0" w:space="0" w:color="auto"/>
                    <w:right w:val="none" w:sz="0" w:space="0" w:color="auto"/>
                  </w:divBdr>
                  <w:divsChild>
                    <w:div w:id="1651052373">
                      <w:marLeft w:val="0"/>
                      <w:marRight w:val="0"/>
                      <w:marTop w:val="0"/>
                      <w:marBottom w:val="0"/>
                      <w:divBdr>
                        <w:top w:val="none" w:sz="0" w:space="0" w:color="auto"/>
                        <w:left w:val="none" w:sz="0" w:space="0" w:color="auto"/>
                        <w:bottom w:val="none" w:sz="0" w:space="0" w:color="auto"/>
                        <w:right w:val="none" w:sz="0" w:space="0" w:color="auto"/>
                      </w:divBdr>
                      <w:divsChild>
                        <w:div w:id="406193532">
                          <w:marLeft w:val="0"/>
                          <w:marRight w:val="0"/>
                          <w:marTop w:val="0"/>
                          <w:marBottom w:val="0"/>
                          <w:divBdr>
                            <w:top w:val="none" w:sz="0" w:space="0" w:color="auto"/>
                            <w:left w:val="none" w:sz="0" w:space="0" w:color="auto"/>
                            <w:bottom w:val="none" w:sz="0" w:space="0" w:color="auto"/>
                            <w:right w:val="none" w:sz="0" w:space="0" w:color="auto"/>
                          </w:divBdr>
                          <w:divsChild>
                            <w:div w:id="685061464">
                              <w:marLeft w:val="0"/>
                              <w:marRight w:val="0"/>
                              <w:marTop w:val="0"/>
                              <w:marBottom w:val="0"/>
                              <w:divBdr>
                                <w:top w:val="none" w:sz="0" w:space="0" w:color="auto"/>
                                <w:left w:val="none" w:sz="0" w:space="0" w:color="auto"/>
                                <w:bottom w:val="none" w:sz="0" w:space="0" w:color="auto"/>
                                <w:right w:val="none" w:sz="0" w:space="0" w:color="auto"/>
                              </w:divBdr>
                              <w:divsChild>
                                <w:div w:id="1572540298">
                                  <w:marLeft w:val="0"/>
                                  <w:marRight w:val="0"/>
                                  <w:marTop w:val="0"/>
                                  <w:marBottom w:val="151"/>
                                  <w:divBdr>
                                    <w:top w:val="single" w:sz="6" w:space="0" w:color="DDDDDD"/>
                                    <w:left w:val="single" w:sz="6" w:space="0" w:color="DDDDDD"/>
                                    <w:bottom w:val="single" w:sz="6" w:space="2" w:color="DDDDDD"/>
                                    <w:right w:val="single" w:sz="6" w:space="0" w:color="DDDDDD"/>
                                  </w:divBdr>
                                  <w:divsChild>
                                    <w:div w:id="334498369">
                                      <w:marLeft w:val="0"/>
                                      <w:marRight w:val="0"/>
                                      <w:marTop w:val="0"/>
                                      <w:marBottom w:val="0"/>
                                      <w:divBdr>
                                        <w:top w:val="none" w:sz="0" w:space="0" w:color="auto"/>
                                        <w:left w:val="none" w:sz="0" w:space="0" w:color="auto"/>
                                        <w:bottom w:val="none" w:sz="0" w:space="0" w:color="auto"/>
                                        <w:right w:val="none" w:sz="0" w:space="0" w:color="auto"/>
                                      </w:divBdr>
                                      <w:divsChild>
                                        <w:div w:id="1461146080">
                                          <w:marLeft w:val="0"/>
                                          <w:marRight w:val="0"/>
                                          <w:marTop w:val="0"/>
                                          <w:marBottom w:val="0"/>
                                          <w:divBdr>
                                            <w:top w:val="none" w:sz="0" w:space="0" w:color="auto"/>
                                            <w:left w:val="none" w:sz="0" w:space="0" w:color="auto"/>
                                            <w:bottom w:val="none" w:sz="0" w:space="0" w:color="auto"/>
                                            <w:right w:val="none" w:sz="0" w:space="0" w:color="auto"/>
                                          </w:divBdr>
                                          <w:divsChild>
                                            <w:div w:id="128089192">
                                              <w:marLeft w:val="0"/>
                                              <w:marRight w:val="0"/>
                                              <w:marTop w:val="0"/>
                                              <w:marBottom w:val="335"/>
                                              <w:divBdr>
                                                <w:top w:val="none" w:sz="0" w:space="0" w:color="auto"/>
                                                <w:left w:val="none" w:sz="0" w:space="0" w:color="auto"/>
                                                <w:bottom w:val="none" w:sz="0" w:space="0" w:color="auto"/>
                                                <w:right w:val="none" w:sz="0" w:space="0" w:color="auto"/>
                                              </w:divBdr>
                                              <w:divsChild>
                                                <w:div w:id="145413428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sChild>
            </w:div>
          </w:divsChild>
        </w:div>
      </w:divsChild>
    </w:div>
    <w:div w:id="563026258">
      <w:bodyDiv w:val="1"/>
      <w:marLeft w:val="0"/>
      <w:marRight w:val="0"/>
      <w:marTop w:val="0"/>
      <w:marBottom w:val="0"/>
      <w:divBdr>
        <w:top w:val="none" w:sz="0" w:space="0" w:color="auto"/>
        <w:left w:val="none" w:sz="0" w:space="0" w:color="auto"/>
        <w:bottom w:val="none" w:sz="0" w:space="0" w:color="auto"/>
        <w:right w:val="none" w:sz="0" w:space="0" w:color="auto"/>
      </w:divBdr>
    </w:div>
    <w:div w:id="577205370">
      <w:bodyDiv w:val="1"/>
      <w:marLeft w:val="0"/>
      <w:marRight w:val="0"/>
      <w:marTop w:val="0"/>
      <w:marBottom w:val="0"/>
      <w:divBdr>
        <w:top w:val="none" w:sz="0" w:space="0" w:color="auto"/>
        <w:left w:val="none" w:sz="0" w:space="0" w:color="auto"/>
        <w:bottom w:val="none" w:sz="0" w:space="0" w:color="auto"/>
        <w:right w:val="none" w:sz="0" w:space="0" w:color="auto"/>
      </w:divBdr>
      <w:divsChild>
        <w:div w:id="151533976">
          <w:marLeft w:val="0"/>
          <w:marRight w:val="0"/>
          <w:marTop w:val="0"/>
          <w:marBottom w:val="0"/>
          <w:divBdr>
            <w:top w:val="none" w:sz="0" w:space="0" w:color="auto"/>
            <w:left w:val="none" w:sz="0" w:space="0" w:color="auto"/>
            <w:bottom w:val="none" w:sz="0" w:space="0" w:color="auto"/>
            <w:right w:val="none" w:sz="0" w:space="0" w:color="auto"/>
          </w:divBdr>
        </w:div>
      </w:divsChild>
    </w:div>
    <w:div w:id="595134582">
      <w:bodyDiv w:val="1"/>
      <w:marLeft w:val="0"/>
      <w:marRight w:val="0"/>
      <w:marTop w:val="0"/>
      <w:marBottom w:val="0"/>
      <w:divBdr>
        <w:top w:val="none" w:sz="0" w:space="0" w:color="auto"/>
        <w:left w:val="none" w:sz="0" w:space="0" w:color="auto"/>
        <w:bottom w:val="none" w:sz="0" w:space="0" w:color="auto"/>
        <w:right w:val="none" w:sz="0" w:space="0" w:color="auto"/>
      </w:divBdr>
    </w:div>
    <w:div w:id="671682392">
      <w:bodyDiv w:val="1"/>
      <w:marLeft w:val="0"/>
      <w:marRight w:val="0"/>
      <w:marTop w:val="0"/>
      <w:marBottom w:val="0"/>
      <w:divBdr>
        <w:top w:val="none" w:sz="0" w:space="0" w:color="auto"/>
        <w:left w:val="none" w:sz="0" w:space="0" w:color="auto"/>
        <w:bottom w:val="none" w:sz="0" w:space="0" w:color="auto"/>
        <w:right w:val="none" w:sz="0" w:space="0" w:color="auto"/>
      </w:divBdr>
    </w:div>
    <w:div w:id="681709805">
      <w:bodyDiv w:val="1"/>
      <w:marLeft w:val="0"/>
      <w:marRight w:val="0"/>
      <w:marTop w:val="0"/>
      <w:marBottom w:val="0"/>
      <w:divBdr>
        <w:top w:val="none" w:sz="0" w:space="0" w:color="auto"/>
        <w:left w:val="none" w:sz="0" w:space="0" w:color="auto"/>
        <w:bottom w:val="none" w:sz="0" w:space="0" w:color="auto"/>
        <w:right w:val="none" w:sz="0" w:space="0" w:color="auto"/>
      </w:divBdr>
      <w:divsChild>
        <w:div w:id="1938438756">
          <w:marLeft w:val="0"/>
          <w:marRight w:val="0"/>
          <w:marTop w:val="0"/>
          <w:marBottom w:val="0"/>
          <w:divBdr>
            <w:top w:val="none" w:sz="0" w:space="0" w:color="auto"/>
            <w:left w:val="none" w:sz="0" w:space="0" w:color="auto"/>
            <w:bottom w:val="none" w:sz="0" w:space="0" w:color="auto"/>
            <w:right w:val="none" w:sz="0" w:space="0" w:color="auto"/>
          </w:divBdr>
        </w:div>
      </w:divsChild>
    </w:div>
    <w:div w:id="734740574">
      <w:bodyDiv w:val="1"/>
      <w:marLeft w:val="0"/>
      <w:marRight w:val="0"/>
      <w:marTop w:val="0"/>
      <w:marBottom w:val="0"/>
      <w:divBdr>
        <w:top w:val="none" w:sz="0" w:space="0" w:color="auto"/>
        <w:left w:val="none" w:sz="0" w:space="0" w:color="auto"/>
        <w:bottom w:val="none" w:sz="0" w:space="0" w:color="auto"/>
        <w:right w:val="none" w:sz="0" w:space="0" w:color="auto"/>
      </w:divBdr>
      <w:divsChild>
        <w:div w:id="1358316316">
          <w:marLeft w:val="0"/>
          <w:marRight w:val="0"/>
          <w:marTop w:val="0"/>
          <w:marBottom w:val="0"/>
          <w:divBdr>
            <w:top w:val="none" w:sz="0" w:space="0" w:color="auto"/>
            <w:left w:val="none" w:sz="0" w:space="0" w:color="auto"/>
            <w:bottom w:val="none" w:sz="0" w:space="0" w:color="auto"/>
            <w:right w:val="none" w:sz="0" w:space="0" w:color="auto"/>
          </w:divBdr>
          <w:divsChild>
            <w:div w:id="410546806">
              <w:marLeft w:val="0"/>
              <w:marRight w:val="0"/>
              <w:marTop w:val="0"/>
              <w:marBottom w:val="0"/>
              <w:divBdr>
                <w:top w:val="none" w:sz="0" w:space="0" w:color="auto"/>
                <w:left w:val="none" w:sz="0" w:space="0" w:color="auto"/>
                <w:bottom w:val="none" w:sz="0" w:space="0" w:color="auto"/>
                <w:right w:val="none" w:sz="0" w:space="0" w:color="auto"/>
              </w:divBdr>
              <w:divsChild>
                <w:div w:id="1532691530">
                  <w:marLeft w:val="0"/>
                  <w:marRight w:val="0"/>
                  <w:marTop w:val="0"/>
                  <w:marBottom w:val="0"/>
                  <w:divBdr>
                    <w:top w:val="none" w:sz="0" w:space="0" w:color="auto"/>
                    <w:left w:val="none" w:sz="0" w:space="0" w:color="auto"/>
                    <w:bottom w:val="none" w:sz="0" w:space="0" w:color="auto"/>
                    <w:right w:val="none" w:sz="0" w:space="0" w:color="auto"/>
                  </w:divBdr>
                  <w:divsChild>
                    <w:div w:id="407918504">
                      <w:marLeft w:val="0"/>
                      <w:marRight w:val="0"/>
                      <w:marTop w:val="0"/>
                      <w:marBottom w:val="0"/>
                      <w:divBdr>
                        <w:top w:val="none" w:sz="0" w:space="0" w:color="auto"/>
                        <w:left w:val="none" w:sz="0" w:space="0" w:color="auto"/>
                        <w:bottom w:val="none" w:sz="0" w:space="0" w:color="auto"/>
                        <w:right w:val="none" w:sz="0" w:space="0" w:color="auto"/>
                      </w:divBdr>
                      <w:divsChild>
                        <w:div w:id="794837184">
                          <w:marLeft w:val="0"/>
                          <w:marRight w:val="0"/>
                          <w:marTop w:val="0"/>
                          <w:marBottom w:val="0"/>
                          <w:divBdr>
                            <w:top w:val="none" w:sz="0" w:space="0" w:color="auto"/>
                            <w:left w:val="none" w:sz="0" w:space="0" w:color="auto"/>
                            <w:bottom w:val="none" w:sz="0" w:space="0" w:color="auto"/>
                            <w:right w:val="none" w:sz="0" w:space="0" w:color="auto"/>
                          </w:divBdr>
                          <w:divsChild>
                            <w:div w:id="22950813">
                              <w:marLeft w:val="0"/>
                              <w:marRight w:val="0"/>
                              <w:marTop w:val="0"/>
                              <w:marBottom w:val="0"/>
                              <w:divBdr>
                                <w:top w:val="none" w:sz="0" w:space="0" w:color="auto"/>
                                <w:left w:val="none" w:sz="0" w:space="0" w:color="auto"/>
                                <w:bottom w:val="none" w:sz="0" w:space="0" w:color="auto"/>
                                <w:right w:val="none" w:sz="0" w:space="0" w:color="auto"/>
                              </w:divBdr>
                              <w:divsChild>
                                <w:div w:id="1628126556">
                                  <w:marLeft w:val="0"/>
                                  <w:marRight w:val="0"/>
                                  <w:marTop w:val="0"/>
                                  <w:marBottom w:val="0"/>
                                  <w:divBdr>
                                    <w:top w:val="none" w:sz="0" w:space="0" w:color="auto"/>
                                    <w:left w:val="none" w:sz="0" w:space="0" w:color="auto"/>
                                    <w:bottom w:val="none" w:sz="0" w:space="0" w:color="auto"/>
                                    <w:right w:val="none" w:sz="0" w:space="0" w:color="auto"/>
                                  </w:divBdr>
                                  <w:divsChild>
                                    <w:div w:id="1349985929">
                                      <w:marLeft w:val="0"/>
                                      <w:marRight w:val="0"/>
                                      <w:marTop w:val="0"/>
                                      <w:marBottom w:val="0"/>
                                      <w:divBdr>
                                        <w:top w:val="none" w:sz="0" w:space="0" w:color="auto"/>
                                        <w:left w:val="none" w:sz="0" w:space="0" w:color="auto"/>
                                        <w:bottom w:val="none" w:sz="0" w:space="0" w:color="auto"/>
                                        <w:right w:val="none" w:sz="0" w:space="0" w:color="auto"/>
                                      </w:divBdr>
                                      <w:divsChild>
                                        <w:div w:id="1848864394">
                                          <w:marLeft w:val="0"/>
                                          <w:marRight w:val="0"/>
                                          <w:marTop w:val="0"/>
                                          <w:marBottom w:val="0"/>
                                          <w:divBdr>
                                            <w:top w:val="none" w:sz="0" w:space="0" w:color="auto"/>
                                            <w:left w:val="none" w:sz="0" w:space="0" w:color="auto"/>
                                            <w:bottom w:val="none" w:sz="0" w:space="0" w:color="auto"/>
                                            <w:right w:val="none" w:sz="0" w:space="0" w:color="auto"/>
                                          </w:divBdr>
                                          <w:divsChild>
                                            <w:div w:id="1280062267">
                                              <w:marLeft w:val="0"/>
                                              <w:marRight w:val="0"/>
                                              <w:marTop w:val="0"/>
                                              <w:marBottom w:val="0"/>
                                              <w:divBdr>
                                                <w:top w:val="none" w:sz="0" w:space="0" w:color="auto"/>
                                                <w:left w:val="none" w:sz="0" w:space="0" w:color="auto"/>
                                                <w:bottom w:val="none" w:sz="0" w:space="0" w:color="auto"/>
                                                <w:right w:val="none" w:sz="0" w:space="0" w:color="auto"/>
                                              </w:divBdr>
                                              <w:divsChild>
                                                <w:div w:id="1481114619">
                                                  <w:marLeft w:val="0"/>
                                                  <w:marRight w:val="0"/>
                                                  <w:marTop w:val="0"/>
                                                  <w:marBottom w:val="0"/>
                                                  <w:divBdr>
                                                    <w:top w:val="none" w:sz="0" w:space="0" w:color="auto"/>
                                                    <w:left w:val="none" w:sz="0" w:space="0" w:color="auto"/>
                                                    <w:bottom w:val="none" w:sz="0" w:space="0" w:color="auto"/>
                                                    <w:right w:val="none" w:sz="0" w:space="0" w:color="auto"/>
                                                  </w:divBdr>
                                                  <w:divsChild>
                                                    <w:div w:id="10837187">
                                                      <w:marLeft w:val="0"/>
                                                      <w:marRight w:val="0"/>
                                                      <w:marTop w:val="0"/>
                                                      <w:marBottom w:val="0"/>
                                                      <w:divBdr>
                                                        <w:top w:val="none" w:sz="0" w:space="0" w:color="auto"/>
                                                        <w:left w:val="none" w:sz="0" w:space="0" w:color="auto"/>
                                                        <w:bottom w:val="none" w:sz="0" w:space="0" w:color="auto"/>
                                                        <w:right w:val="none" w:sz="0" w:space="0" w:color="auto"/>
                                                      </w:divBdr>
                                                      <w:divsChild>
                                                        <w:div w:id="1419979939">
                                                          <w:marLeft w:val="0"/>
                                                          <w:marRight w:val="0"/>
                                                          <w:marTop w:val="0"/>
                                                          <w:marBottom w:val="0"/>
                                                          <w:divBdr>
                                                            <w:top w:val="none" w:sz="0" w:space="0" w:color="auto"/>
                                                            <w:left w:val="none" w:sz="0" w:space="0" w:color="auto"/>
                                                            <w:bottom w:val="none" w:sz="0" w:space="0" w:color="auto"/>
                                                            <w:right w:val="none" w:sz="0" w:space="0" w:color="auto"/>
                                                          </w:divBdr>
                                                          <w:divsChild>
                                                            <w:div w:id="155851470">
                                                              <w:marLeft w:val="0"/>
                                                              <w:marRight w:val="0"/>
                                                              <w:marTop w:val="0"/>
                                                              <w:marBottom w:val="0"/>
                                                              <w:divBdr>
                                                                <w:top w:val="none" w:sz="0" w:space="0" w:color="auto"/>
                                                                <w:left w:val="none" w:sz="0" w:space="0" w:color="auto"/>
                                                                <w:bottom w:val="none" w:sz="0" w:space="0" w:color="auto"/>
                                                                <w:right w:val="none" w:sz="0" w:space="0" w:color="auto"/>
                                                              </w:divBdr>
                                                              <w:divsChild>
                                                                <w:div w:id="73743805">
                                                                  <w:marLeft w:val="0"/>
                                                                  <w:marRight w:val="0"/>
                                                                  <w:marTop w:val="0"/>
                                                                  <w:marBottom w:val="0"/>
                                                                  <w:divBdr>
                                                                    <w:top w:val="none" w:sz="0" w:space="0" w:color="auto"/>
                                                                    <w:left w:val="none" w:sz="0" w:space="0" w:color="auto"/>
                                                                    <w:bottom w:val="none" w:sz="0" w:space="0" w:color="auto"/>
                                                                    <w:right w:val="none" w:sz="0" w:space="0" w:color="auto"/>
                                                                  </w:divBdr>
                                                                  <w:divsChild>
                                                                    <w:div w:id="1064068030">
                                                                      <w:marLeft w:val="0"/>
                                                                      <w:marRight w:val="0"/>
                                                                      <w:marTop w:val="0"/>
                                                                      <w:marBottom w:val="0"/>
                                                                      <w:divBdr>
                                                                        <w:top w:val="none" w:sz="0" w:space="0" w:color="auto"/>
                                                                        <w:left w:val="none" w:sz="0" w:space="0" w:color="auto"/>
                                                                        <w:bottom w:val="none" w:sz="0" w:space="0" w:color="auto"/>
                                                                        <w:right w:val="none" w:sz="0" w:space="0" w:color="auto"/>
                                                                      </w:divBdr>
                                                                      <w:divsChild>
                                                                        <w:div w:id="1294747915">
                                                                          <w:marLeft w:val="0"/>
                                                                          <w:marRight w:val="0"/>
                                                                          <w:marTop w:val="0"/>
                                                                          <w:marBottom w:val="0"/>
                                                                          <w:divBdr>
                                                                            <w:top w:val="none" w:sz="0" w:space="0" w:color="auto"/>
                                                                            <w:left w:val="none" w:sz="0" w:space="0" w:color="auto"/>
                                                                            <w:bottom w:val="none" w:sz="0" w:space="0" w:color="auto"/>
                                                                            <w:right w:val="none" w:sz="0" w:space="0" w:color="auto"/>
                                                                          </w:divBdr>
                                                                          <w:divsChild>
                                                                            <w:div w:id="278879731">
                                                                              <w:marLeft w:val="0"/>
                                                                              <w:marRight w:val="0"/>
                                                                              <w:marTop w:val="0"/>
                                                                              <w:marBottom w:val="0"/>
                                                                              <w:divBdr>
                                                                                <w:top w:val="none" w:sz="0" w:space="0" w:color="auto"/>
                                                                                <w:left w:val="none" w:sz="0" w:space="0" w:color="auto"/>
                                                                                <w:bottom w:val="none" w:sz="0" w:space="0" w:color="auto"/>
                                                                                <w:right w:val="none" w:sz="0" w:space="0" w:color="auto"/>
                                                                              </w:divBdr>
                                                                              <w:divsChild>
                                                                                <w:div w:id="1327856589">
                                                                                  <w:marLeft w:val="0"/>
                                                                                  <w:marRight w:val="0"/>
                                                                                  <w:marTop w:val="0"/>
                                                                                  <w:marBottom w:val="0"/>
                                                                                  <w:divBdr>
                                                                                    <w:top w:val="none" w:sz="0" w:space="0" w:color="auto"/>
                                                                                    <w:left w:val="none" w:sz="0" w:space="0" w:color="auto"/>
                                                                                    <w:bottom w:val="none" w:sz="0" w:space="0" w:color="auto"/>
                                                                                    <w:right w:val="none" w:sz="0" w:space="0" w:color="auto"/>
                                                                                  </w:divBdr>
                                                                                  <w:divsChild>
                                                                                    <w:div w:id="1259214348">
                                                                                      <w:marLeft w:val="0"/>
                                                                                      <w:marRight w:val="0"/>
                                                                                      <w:marTop w:val="0"/>
                                                                                      <w:marBottom w:val="0"/>
                                                                                      <w:divBdr>
                                                                                        <w:top w:val="none" w:sz="0" w:space="0" w:color="auto"/>
                                                                                        <w:left w:val="none" w:sz="0" w:space="0" w:color="auto"/>
                                                                                        <w:bottom w:val="none" w:sz="0" w:space="0" w:color="auto"/>
                                                                                        <w:right w:val="none" w:sz="0" w:space="0" w:color="auto"/>
                                                                                      </w:divBdr>
                                                                                      <w:divsChild>
                                                                                        <w:div w:id="253635085">
                                                                                          <w:marLeft w:val="0"/>
                                                                                          <w:marRight w:val="0"/>
                                                                                          <w:marTop w:val="0"/>
                                                                                          <w:marBottom w:val="0"/>
                                                                                          <w:divBdr>
                                                                                            <w:top w:val="none" w:sz="0" w:space="0" w:color="auto"/>
                                                                                            <w:left w:val="none" w:sz="0" w:space="0" w:color="auto"/>
                                                                                            <w:bottom w:val="none" w:sz="0" w:space="0" w:color="auto"/>
                                                                                            <w:right w:val="none" w:sz="0" w:space="0" w:color="auto"/>
                                                                                          </w:divBdr>
                                                                                          <w:divsChild>
                                                                                            <w:div w:id="1699045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7438306">
                                                                                                  <w:marLeft w:val="0"/>
                                                                                                  <w:marRight w:val="0"/>
                                                                                                  <w:marTop w:val="0"/>
                                                                                                  <w:marBottom w:val="0"/>
                                                                                                  <w:divBdr>
                                                                                                    <w:top w:val="none" w:sz="0" w:space="0" w:color="auto"/>
                                                                                                    <w:left w:val="none" w:sz="0" w:space="0" w:color="auto"/>
                                                                                                    <w:bottom w:val="none" w:sz="0" w:space="0" w:color="auto"/>
                                                                                                    <w:right w:val="none" w:sz="0" w:space="0" w:color="auto"/>
                                                                                                  </w:divBdr>
                                                                                                  <w:divsChild>
                                                                                                    <w:div w:id="1984850773">
                                                                                                      <w:marLeft w:val="0"/>
                                                                                                      <w:marRight w:val="0"/>
                                                                                                      <w:marTop w:val="0"/>
                                                                                                      <w:marBottom w:val="0"/>
                                                                                                      <w:divBdr>
                                                                                                        <w:top w:val="none" w:sz="0" w:space="0" w:color="auto"/>
                                                                                                        <w:left w:val="none" w:sz="0" w:space="0" w:color="auto"/>
                                                                                                        <w:bottom w:val="none" w:sz="0" w:space="0" w:color="auto"/>
                                                                                                        <w:right w:val="none" w:sz="0" w:space="0" w:color="auto"/>
                                                                                                      </w:divBdr>
                                                                                                      <w:divsChild>
                                                                                                        <w:div w:id="185604431">
                                                                                                          <w:marLeft w:val="0"/>
                                                                                                          <w:marRight w:val="0"/>
                                                                                                          <w:marTop w:val="0"/>
                                                                                                          <w:marBottom w:val="0"/>
                                                                                                          <w:divBdr>
                                                                                                            <w:top w:val="none" w:sz="0" w:space="0" w:color="auto"/>
                                                                                                            <w:left w:val="none" w:sz="0" w:space="0" w:color="auto"/>
                                                                                                            <w:bottom w:val="none" w:sz="0" w:space="0" w:color="auto"/>
                                                                                                            <w:right w:val="none" w:sz="0" w:space="0" w:color="auto"/>
                                                                                                          </w:divBdr>
                                                                                                          <w:divsChild>
                                                                                                            <w:div w:id="389502822">
                                                                                                              <w:marLeft w:val="0"/>
                                                                                                              <w:marRight w:val="0"/>
                                                                                                              <w:marTop w:val="0"/>
                                                                                                              <w:marBottom w:val="0"/>
                                                                                                              <w:divBdr>
                                                                                                                <w:top w:val="none" w:sz="0" w:space="0" w:color="auto"/>
                                                                                                                <w:left w:val="none" w:sz="0" w:space="0" w:color="auto"/>
                                                                                                                <w:bottom w:val="none" w:sz="0" w:space="0" w:color="auto"/>
                                                                                                                <w:right w:val="none" w:sz="0" w:space="0" w:color="auto"/>
                                                                                                              </w:divBdr>
                                                                                                              <w:divsChild>
                                                                                                                <w:div w:id="11807729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1718815">
                                                                                                                      <w:marLeft w:val="0"/>
                                                                                                                      <w:marRight w:val="0"/>
                                                                                                                      <w:marTop w:val="0"/>
                                                                                                                      <w:marBottom w:val="0"/>
                                                                                                                      <w:divBdr>
                                                                                                                        <w:top w:val="none" w:sz="0" w:space="0" w:color="auto"/>
                                                                                                                        <w:left w:val="none" w:sz="0" w:space="0" w:color="auto"/>
                                                                                                                        <w:bottom w:val="none" w:sz="0" w:space="0" w:color="auto"/>
                                                                                                                        <w:right w:val="none" w:sz="0" w:space="0" w:color="auto"/>
                                                                                                                      </w:divBdr>
                                                                                                                      <w:divsChild>
                                                                                                                        <w:div w:id="1434589508">
                                                                                                                          <w:marLeft w:val="225"/>
                                                                                                                          <w:marRight w:val="225"/>
                                                                                                                          <w:marTop w:val="75"/>
                                                                                                                          <w:marBottom w:val="75"/>
                                                                                                                          <w:divBdr>
                                                                                                                            <w:top w:val="none" w:sz="0" w:space="0" w:color="auto"/>
                                                                                                                            <w:left w:val="none" w:sz="0" w:space="0" w:color="auto"/>
                                                                                                                            <w:bottom w:val="none" w:sz="0" w:space="0" w:color="auto"/>
                                                                                                                            <w:right w:val="none" w:sz="0" w:space="0" w:color="auto"/>
                                                                                                                          </w:divBdr>
                                                                                                                          <w:divsChild>
                                                                                                                            <w:div w:id="1222327042">
                                                                                                                              <w:marLeft w:val="0"/>
                                                                                                                              <w:marRight w:val="0"/>
                                                                                                                              <w:marTop w:val="0"/>
                                                                                                                              <w:marBottom w:val="0"/>
                                                                                                                              <w:divBdr>
                                                                                                                                <w:top w:val="single" w:sz="6" w:space="0" w:color="auto"/>
                                                                                                                                <w:left w:val="single" w:sz="6" w:space="0" w:color="auto"/>
                                                                                                                                <w:bottom w:val="single" w:sz="6" w:space="0" w:color="auto"/>
                                                                                                                                <w:right w:val="single" w:sz="6" w:space="0" w:color="auto"/>
                                                                                                                              </w:divBdr>
                                                                                                                              <w:divsChild>
                                                                                                                                <w:div w:id="13781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1743">
      <w:bodyDiv w:val="1"/>
      <w:marLeft w:val="0"/>
      <w:marRight w:val="0"/>
      <w:marTop w:val="0"/>
      <w:marBottom w:val="0"/>
      <w:divBdr>
        <w:top w:val="none" w:sz="0" w:space="0" w:color="auto"/>
        <w:left w:val="none" w:sz="0" w:space="0" w:color="auto"/>
        <w:bottom w:val="none" w:sz="0" w:space="0" w:color="auto"/>
        <w:right w:val="none" w:sz="0" w:space="0" w:color="auto"/>
      </w:divBdr>
    </w:div>
    <w:div w:id="837768224">
      <w:bodyDiv w:val="1"/>
      <w:marLeft w:val="0"/>
      <w:marRight w:val="0"/>
      <w:marTop w:val="0"/>
      <w:marBottom w:val="0"/>
      <w:divBdr>
        <w:top w:val="none" w:sz="0" w:space="0" w:color="auto"/>
        <w:left w:val="none" w:sz="0" w:space="0" w:color="auto"/>
        <w:bottom w:val="none" w:sz="0" w:space="0" w:color="auto"/>
        <w:right w:val="none" w:sz="0" w:space="0" w:color="auto"/>
      </w:divBdr>
      <w:divsChild>
        <w:div w:id="1839883279">
          <w:marLeft w:val="0"/>
          <w:marRight w:val="0"/>
          <w:marTop w:val="0"/>
          <w:marBottom w:val="0"/>
          <w:divBdr>
            <w:top w:val="none" w:sz="0" w:space="0" w:color="auto"/>
            <w:left w:val="none" w:sz="0" w:space="0" w:color="auto"/>
            <w:bottom w:val="none" w:sz="0" w:space="0" w:color="auto"/>
            <w:right w:val="none" w:sz="0" w:space="0" w:color="auto"/>
          </w:divBdr>
          <w:divsChild>
            <w:div w:id="1425303599">
              <w:marLeft w:val="0"/>
              <w:marRight w:val="0"/>
              <w:marTop w:val="0"/>
              <w:marBottom w:val="0"/>
              <w:divBdr>
                <w:top w:val="none" w:sz="0" w:space="0" w:color="auto"/>
                <w:left w:val="none" w:sz="0" w:space="0" w:color="auto"/>
                <w:bottom w:val="none" w:sz="0" w:space="0" w:color="auto"/>
                <w:right w:val="none" w:sz="0" w:space="0" w:color="auto"/>
              </w:divBdr>
              <w:divsChild>
                <w:div w:id="914630150">
                  <w:marLeft w:val="0"/>
                  <w:marRight w:val="0"/>
                  <w:marTop w:val="0"/>
                  <w:marBottom w:val="0"/>
                  <w:divBdr>
                    <w:top w:val="none" w:sz="0" w:space="0" w:color="auto"/>
                    <w:left w:val="none" w:sz="0" w:space="0" w:color="auto"/>
                    <w:bottom w:val="none" w:sz="0" w:space="0" w:color="auto"/>
                    <w:right w:val="none" w:sz="0" w:space="0" w:color="auto"/>
                  </w:divBdr>
                  <w:divsChild>
                    <w:div w:id="2026517676">
                      <w:marLeft w:val="0"/>
                      <w:marRight w:val="0"/>
                      <w:marTop w:val="0"/>
                      <w:marBottom w:val="0"/>
                      <w:divBdr>
                        <w:top w:val="none" w:sz="0" w:space="0" w:color="auto"/>
                        <w:left w:val="none" w:sz="0" w:space="0" w:color="auto"/>
                        <w:bottom w:val="none" w:sz="0" w:space="0" w:color="auto"/>
                        <w:right w:val="none" w:sz="0" w:space="0" w:color="auto"/>
                      </w:divBdr>
                      <w:divsChild>
                        <w:div w:id="1384063268">
                          <w:marLeft w:val="0"/>
                          <w:marRight w:val="0"/>
                          <w:marTop w:val="0"/>
                          <w:marBottom w:val="0"/>
                          <w:divBdr>
                            <w:top w:val="none" w:sz="0" w:space="0" w:color="auto"/>
                            <w:left w:val="none" w:sz="0" w:space="0" w:color="auto"/>
                            <w:bottom w:val="none" w:sz="0" w:space="0" w:color="auto"/>
                            <w:right w:val="none" w:sz="0" w:space="0" w:color="auto"/>
                          </w:divBdr>
                          <w:divsChild>
                            <w:div w:id="490367833">
                              <w:marLeft w:val="0"/>
                              <w:marRight w:val="0"/>
                              <w:marTop w:val="0"/>
                              <w:marBottom w:val="0"/>
                              <w:divBdr>
                                <w:top w:val="none" w:sz="0" w:space="0" w:color="auto"/>
                                <w:left w:val="none" w:sz="0" w:space="0" w:color="auto"/>
                                <w:bottom w:val="none" w:sz="0" w:space="0" w:color="auto"/>
                                <w:right w:val="none" w:sz="0" w:space="0" w:color="auto"/>
                              </w:divBdr>
                              <w:divsChild>
                                <w:div w:id="1775397356">
                                  <w:marLeft w:val="0"/>
                                  <w:marRight w:val="0"/>
                                  <w:marTop w:val="0"/>
                                  <w:marBottom w:val="0"/>
                                  <w:divBdr>
                                    <w:top w:val="none" w:sz="0" w:space="0" w:color="auto"/>
                                    <w:left w:val="none" w:sz="0" w:space="0" w:color="auto"/>
                                    <w:bottom w:val="none" w:sz="0" w:space="0" w:color="auto"/>
                                    <w:right w:val="none" w:sz="0" w:space="0" w:color="auto"/>
                                  </w:divBdr>
                                  <w:divsChild>
                                    <w:div w:id="1584755753">
                                      <w:marLeft w:val="0"/>
                                      <w:marRight w:val="0"/>
                                      <w:marTop w:val="0"/>
                                      <w:marBottom w:val="0"/>
                                      <w:divBdr>
                                        <w:top w:val="none" w:sz="0" w:space="0" w:color="auto"/>
                                        <w:left w:val="none" w:sz="0" w:space="0" w:color="auto"/>
                                        <w:bottom w:val="none" w:sz="0" w:space="0" w:color="auto"/>
                                        <w:right w:val="none" w:sz="0" w:space="0" w:color="auto"/>
                                      </w:divBdr>
                                      <w:divsChild>
                                        <w:div w:id="2075009225">
                                          <w:marLeft w:val="0"/>
                                          <w:marRight w:val="0"/>
                                          <w:marTop w:val="0"/>
                                          <w:marBottom w:val="0"/>
                                          <w:divBdr>
                                            <w:top w:val="none" w:sz="0" w:space="0" w:color="auto"/>
                                            <w:left w:val="none" w:sz="0" w:space="0" w:color="auto"/>
                                            <w:bottom w:val="none" w:sz="0" w:space="0" w:color="auto"/>
                                            <w:right w:val="none" w:sz="0" w:space="0" w:color="auto"/>
                                          </w:divBdr>
                                          <w:divsChild>
                                            <w:div w:id="381901630">
                                              <w:marLeft w:val="0"/>
                                              <w:marRight w:val="0"/>
                                              <w:marTop w:val="0"/>
                                              <w:marBottom w:val="0"/>
                                              <w:divBdr>
                                                <w:top w:val="none" w:sz="0" w:space="0" w:color="auto"/>
                                                <w:left w:val="none" w:sz="0" w:space="0" w:color="auto"/>
                                                <w:bottom w:val="none" w:sz="0" w:space="0" w:color="auto"/>
                                                <w:right w:val="none" w:sz="0" w:space="0" w:color="auto"/>
                                              </w:divBdr>
                                              <w:divsChild>
                                                <w:div w:id="469859794">
                                                  <w:marLeft w:val="0"/>
                                                  <w:marRight w:val="0"/>
                                                  <w:marTop w:val="0"/>
                                                  <w:marBottom w:val="0"/>
                                                  <w:divBdr>
                                                    <w:top w:val="none" w:sz="0" w:space="0" w:color="auto"/>
                                                    <w:left w:val="none" w:sz="0" w:space="0" w:color="auto"/>
                                                    <w:bottom w:val="none" w:sz="0" w:space="0" w:color="auto"/>
                                                    <w:right w:val="none" w:sz="0" w:space="0" w:color="auto"/>
                                                  </w:divBdr>
                                                  <w:divsChild>
                                                    <w:div w:id="211161523">
                                                      <w:marLeft w:val="0"/>
                                                      <w:marRight w:val="0"/>
                                                      <w:marTop w:val="0"/>
                                                      <w:marBottom w:val="0"/>
                                                      <w:divBdr>
                                                        <w:top w:val="none" w:sz="0" w:space="0" w:color="auto"/>
                                                        <w:left w:val="none" w:sz="0" w:space="0" w:color="auto"/>
                                                        <w:bottom w:val="none" w:sz="0" w:space="0" w:color="auto"/>
                                                        <w:right w:val="none" w:sz="0" w:space="0" w:color="auto"/>
                                                      </w:divBdr>
                                                      <w:divsChild>
                                                        <w:div w:id="1233850736">
                                                          <w:marLeft w:val="0"/>
                                                          <w:marRight w:val="0"/>
                                                          <w:marTop w:val="0"/>
                                                          <w:marBottom w:val="0"/>
                                                          <w:divBdr>
                                                            <w:top w:val="none" w:sz="0" w:space="0" w:color="auto"/>
                                                            <w:left w:val="none" w:sz="0" w:space="0" w:color="auto"/>
                                                            <w:bottom w:val="none" w:sz="0" w:space="0" w:color="auto"/>
                                                            <w:right w:val="none" w:sz="0" w:space="0" w:color="auto"/>
                                                          </w:divBdr>
                                                          <w:divsChild>
                                                            <w:div w:id="1737195067">
                                                              <w:marLeft w:val="0"/>
                                                              <w:marRight w:val="0"/>
                                                              <w:marTop w:val="0"/>
                                                              <w:marBottom w:val="0"/>
                                                              <w:divBdr>
                                                                <w:top w:val="none" w:sz="0" w:space="0" w:color="auto"/>
                                                                <w:left w:val="none" w:sz="0" w:space="0" w:color="auto"/>
                                                                <w:bottom w:val="none" w:sz="0" w:space="0" w:color="auto"/>
                                                                <w:right w:val="none" w:sz="0" w:space="0" w:color="auto"/>
                                                              </w:divBdr>
                                                              <w:divsChild>
                                                                <w:div w:id="712655372">
                                                                  <w:marLeft w:val="0"/>
                                                                  <w:marRight w:val="0"/>
                                                                  <w:marTop w:val="0"/>
                                                                  <w:marBottom w:val="0"/>
                                                                  <w:divBdr>
                                                                    <w:top w:val="none" w:sz="0" w:space="0" w:color="auto"/>
                                                                    <w:left w:val="none" w:sz="0" w:space="0" w:color="auto"/>
                                                                    <w:bottom w:val="none" w:sz="0" w:space="0" w:color="auto"/>
                                                                    <w:right w:val="none" w:sz="0" w:space="0" w:color="auto"/>
                                                                  </w:divBdr>
                                                                  <w:divsChild>
                                                                    <w:div w:id="2060979692">
                                                                      <w:marLeft w:val="0"/>
                                                                      <w:marRight w:val="0"/>
                                                                      <w:marTop w:val="0"/>
                                                                      <w:marBottom w:val="0"/>
                                                                      <w:divBdr>
                                                                        <w:top w:val="none" w:sz="0" w:space="0" w:color="auto"/>
                                                                        <w:left w:val="none" w:sz="0" w:space="0" w:color="auto"/>
                                                                        <w:bottom w:val="none" w:sz="0" w:space="0" w:color="auto"/>
                                                                        <w:right w:val="none" w:sz="0" w:space="0" w:color="auto"/>
                                                                      </w:divBdr>
                                                                      <w:divsChild>
                                                                        <w:div w:id="1028991839">
                                                                          <w:marLeft w:val="0"/>
                                                                          <w:marRight w:val="0"/>
                                                                          <w:marTop w:val="0"/>
                                                                          <w:marBottom w:val="0"/>
                                                                          <w:divBdr>
                                                                            <w:top w:val="none" w:sz="0" w:space="0" w:color="auto"/>
                                                                            <w:left w:val="none" w:sz="0" w:space="0" w:color="auto"/>
                                                                            <w:bottom w:val="none" w:sz="0" w:space="0" w:color="auto"/>
                                                                            <w:right w:val="none" w:sz="0" w:space="0" w:color="auto"/>
                                                                          </w:divBdr>
                                                                          <w:divsChild>
                                                                            <w:div w:id="482818921">
                                                                              <w:marLeft w:val="0"/>
                                                                              <w:marRight w:val="0"/>
                                                                              <w:marTop w:val="0"/>
                                                                              <w:marBottom w:val="0"/>
                                                                              <w:divBdr>
                                                                                <w:top w:val="none" w:sz="0" w:space="0" w:color="auto"/>
                                                                                <w:left w:val="none" w:sz="0" w:space="0" w:color="auto"/>
                                                                                <w:bottom w:val="none" w:sz="0" w:space="0" w:color="auto"/>
                                                                                <w:right w:val="none" w:sz="0" w:space="0" w:color="auto"/>
                                                                              </w:divBdr>
                                                                              <w:divsChild>
                                                                                <w:div w:id="1105348237">
                                                                                  <w:marLeft w:val="0"/>
                                                                                  <w:marRight w:val="0"/>
                                                                                  <w:marTop w:val="0"/>
                                                                                  <w:marBottom w:val="0"/>
                                                                                  <w:divBdr>
                                                                                    <w:top w:val="none" w:sz="0" w:space="0" w:color="auto"/>
                                                                                    <w:left w:val="none" w:sz="0" w:space="0" w:color="auto"/>
                                                                                    <w:bottom w:val="none" w:sz="0" w:space="0" w:color="auto"/>
                                                                                    <w:right w:val="none" w:sz="0" w:space="0" w:color="auto"/>
                                                                                  </w:divBdr>
                                                                                  <w:divsChild>
                                                                                    <w:div w:id="2037346383">
                                                                                      <w:marLeft w:val="0"/>
                                                                                      <w:marRight w:val="0"/>
                                                                                      <w:marTop w:val="0"/>
                                                                                      <w:marBottom w:val="0"/>
                                                                                      <w:divBdr>
                                                                                        <w:top w:val="none" w:sz="0" w:space="0" w:color="auto"/>
                                                                                        <w:left w:val="none" w:sz="0" w:space="0" w:color="auto"/>
                                                                                        <w:bottom w:val="none" w:sz="0" w:space="0" w:color="auto"/>
                                                                                        <w:right w:val="none" w:sz="0" w:space="0" w:color="auto"/>
                                                                                      </w:divBdr>
                                                                                      <w:divsChild>
                                                                                        <w:div w:id="848373706">
                                                                                          <w:marLeft w:val="0"/>
                                                                                          <w:marRight w:val="0"/>
                                                                                          <w:marTop w:val="0"/>
                                                                                          <w:marBottom w:val="0"/>
                                                                                          <w:divBdr>
                                                                                            <w:top w:val="none" w:sz="0" w:space="0" w:color="auto"/>
                                                                                            <w:left w:val="none" w:sz="0" w:space="0" w:color="auto"/>
                                                                                            <w:bottom w:val="none" w:sz="0" w:space="0" w:color="auto"/>
                                                                                            <w:right w:val="none" w:sz="0" w:space="0" w:color="auto"/>
                                                                                          </w:divBdr>
                                                                                          <w:divsChild>
                                                                                            <w:div w:id="230623911">
                                                                                              <w:marLeft w:val="0"/>
                                                                                              <w:marRight w:val="120"/>
                                                                                              <w:marTop w:val="0"/>
                                                                                              <w:marBottom w:val="150"/>
                                                                                              <w:divBdr>
                                                                                                <w:top w:val="single" w:sz="2" w:space="0" w:color="EFEFEF"/>
                                                                                                <w:left w:val="single" w:sz="6" w:space="0" w:color="EFEFEF"/>
                                                                                                <w:bottom w:val="single" w:sz="6" w:space="0" w:color="E2E2E2"/>
                                                                                                <w:right w:val="single" w:sz="6" w:space="0" w:color="EFEFEF"/>
                                                                                              </w:divBdr>
                                                                                              <w:divsChild>
                                                                                                <w:div w:id="3946116">
                                                                                                  <w:marLeft w:val="0"/>
                                                                                                  <w:marRight w:val="0"/>
                                                                                                  <w:marTop w:val="0"/>
                                                                                                  <w:marBottom w:val="0"/>
                                                                                                  <w:divBdr>
                                                                                                    <w:top w:val="none" w:sz="0" w:space="0" w:color="auto"/>
                                                                                                    <w:left w:val="none" w:sz="0" w:space="0" w:color="auto"/>
                                                                                                    <w:bottom w:val="none" w:sz="0" w:space="0" w:color="auto"/>
                                                                                                    <w:right w:val="none" w:sz="0" w:space="0" w:color="auto"/>
                                                                                                  </w:divBdr>
                                                                                                  <w:divsChild>
                                                                                                    <w:div w:id="88897401">
                                                                                                      <w:marLeft w:val="0"/>
                                                                                                      <w:marRight w:val="0"/>
                                                                                                      <w:marTop w:val="0"/>
                                                                                                      <w:marBottom w:val="0"/>
                                                                                                      <w:divBdr>
                                                                                                        <w:top w:val="none" w:sz="0" w:space="0" w:color="auto"/>
                                                                                                        <w:left w:val="none" w:sz="0" w:space="0" w:color="auto"/>
                                                                                                        <w:bottom w:val="none" w:sz="0" w:space="0" w:color="auto"/>
                                                                                                        <w:right w:val="none" w:sz="0" w:space="0" w:color="auto"/>
                                                                                                      </w:divBdr>
                                                                                                      <w:divsChild>
                                                                                                        <w:div w:id="1199128627">
                                                                                                          <w:marLeft w:val="0"/>
                                                                                                          <w:marRight w:val="0"/>
                                                                                                          <w:marTop w:val="0"/>
                                                                                                          <w:marBottom w:val="0"/>
                                                                                                          <w:divBdr>
                                                                                                            <w:top w:val="none" w:sz="0" w:space="0" w:color="auto"/>
                                                                                                            <w:left w:val="none" w:sz="0" w:space="0" w:color="auto"/>
                                                                                                            <w:bottom w:val="none" w:sz="0" w:space="0" w:color="auto"/>
                                                                                                            <w:right w:val="none" w:sz="0" w:space="0" w:color="auto"/>
                                                                                                          </w:divBdr>
                                                                                                          <w:divsChild>
                                                                                                            <w:div w:id="674500010">
                                                                                                              <w:marLeft w:val="0"/>
                                                                                                              <w:marRight w:val="0"/>
                                                                                                              <w:marTop w:val="0"/>
                                                                                                              <w:marBottom w:val="0"/>
                                                                                                              <w:divBdr>
                                                                                                                <w:top w:val="none" w:sz="0" w:space="0" w:color="auto"/>
                                                                                                                <w:left w:val="none" w:sz="0" w:space="0" w:color="auto"/>
                                                                                                                <w:bottom w:val="none" w:sz="0" w:space="0" w:color="auto"/>
                                                                                                                <w:right w:val="none" w:sz="0" w:space="0" w:color="auto"/>
                                                                                                              </w:divBdr>
                                                                                                              <w:divsChild>
                                                                                                                <w:div w:id="14263471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731455">
                                                                                                                      <w:marLeft w:val="0"/>
                                                                                                                      <w:marRight w:val="0"/>
                                                                                                                      <w:marTop w:val="0"/>
                                                                                                                      <w:marBottom w:val="0"/>
                                                                                                                      <w:divBdr>
                                                                                                                        <w:top w:val="none" w:sz="0" w:space="0" w:color="auto"/>
                                                                                                                        <w:left w:val="none" w:sz="0" w:space="0" w:color="auto"/>
                                                                                                                        <w:bottom w:val="none" w:sz="0" w:space="0" w:color="auto"/>
                                                                                                                        <w:right w:val="none" w:sz="0" w:space="0" w:color="auto"/>
                                                                                                                      </w:divBdr>
                                                                                                                      <w:divsChild>
                                                                                                                        <w:div w:id="2131313985">
                                                                                                                          <w:marLeft w:val="225"/>
                                                                                                                          <w:marRight w:val="225"/>
                                                                                                                          <w:marTop w:val="75"/>
                                                                                                                          <w:marBottom w:val="75"/>
                                                                                                                          <w:divBdr>
                                                                                                                            <w:top w:val="none" w:sz="0" w:space="0" w:color="auto"/>
                                                                                                                            <w:left w:val="none" w:sz="0" w:space="0" w:color="auto"/>
                                                                                                                            <w:bottom w:val="none" w:sz="0" w:space="0" w:color="auto"/>
                                                                                                                            <w:right w:val="none" w:sz="0" w:space="0" w:color="auto"/>
                                                                                                                          </w:divBdr>
                                                                                                                          <w:divsChild>
                                                                                                                            <w:div w:id="878513493">
                                                                                                                              <w:marLeft w:val="0"/>
                                                                                                                              <w:marRight w:val="0"/>
                                                                                                                              <w:marTop w:val="0"/>
                                                                                                                              <w:marBottom w:val="0"/>
                                                                                                                              <w:divBdr>
                                                                                                                                <w:top w:val="single" w:sz="6" w:space="0" w:color="auto"/>
                                                                                                                                <w:left w:val="single" w:sz="6" w:space="0" w:color="auto"/>
                                                                                                                                <w:bottom w:val="single" w:sz="6" w:space="0" w:color="auto"/>
                                                                                                                                <w:right w:val="single" w:sz="6" w:space="0" w:color="auto"/>
                                                                                                                              </w:divBdr>
                                                                                                                              <w:divsChild>
                                                                                                                                <w:div w:id="20071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932118">
      <w:bodyDiv w:val="1"/>
      <w:marLeft w:val="0"/>
      <w:marRight w:val="0"/>
      <w:marTop w:val="0"/>
      <w:marBottom w:val="0"/>
      <w:divBdr>
        <w:top w:val="none" w:sz="0" w:space="0" w:color="auto"/>
        <w:left w:val="none" w:sz="0" w:space="0" w:color="auto"/>
        <w:bottom w:val="none" w:sz="0" w:space="0" w:color="auto"/>
        <w:right w:val="none" w:sz="0" w:space="0" w:color="auto"/>
      </w:divBdr>
    </w:div>
    <w:div w:id="932856175">
      <w:bodyDiv w:val="1"/>
      <w:marLeft w:val="0"/>
      <w:marRight w:val="0"/>
      <w:marTop w:val="0"/>
      <w:marBottom w:val="0"/>
      <w:divBdr>
        <w:top w:val="none" w:sz="0" w:space="0" w:color="auto"/>
        <w:left w:val="none" w:sz="0" w:space="0" w:color="auto"/>
        <w:bottom w:val="none" w:sz="0" w:space="0" w:color="auto"/>
        <w:right w:val="none" w:sz="0" w:space="0" w:color="auto"/>
      </w:divBdr>
      <w:divsChild>
        <w:div w:id="1424378917">
          <w:marLeft w:val="0"/>
          <w:marRight w:val="0"/>
          <w:marTop w:val="0"/>
          <w:marBottom w:val="0"/>
          <w:divBdr>
            <w:top w:val="none" w:sz="0" w:space="0" w:color="auto"/>
            <w:left w:val="none" w:sz="0" w:space="0" w:color="auto"/>
            <w:bottom w:val="none" w:sz="0" w:space="0" w:color="auto"/>
            <w:right w:val="none" w:sz="0" w:space="0" w:color="auto"/>
          </w:divBdr>
          <w:divsChild>
            <w:div w:id="1665428396">
              <w:marLeft w:val="0"/>
              <w:marRight w:val="0"/>
              <w:marTop w:val="0"/>
              <w:marBottom w:val="0"/>
              <w:divBdr>
                <w:top w:val="none" w:sz="0" w:space="0" w:color="auto"/>
                <w:left w:val="none" w:sz="0" w:space="0" w:color="auto"/>
                <w:bottom w:val="none" w:sz="0" w:space="0" w:color="auto"/>
                <w:right w:val="none" w:sz="0" w:space="0" w:color="auto"/>
              </w:divBdr>
              <w:divsChild>
                <w:div w:id="1119691280">
                  <w:marLeft w:val="0"/>
                  <w:marRight w:val="0"/>
                  <w:marTop w:val="0"/>
                  <w:marBottom w:val="0"/>
                  <w:divBdr>
                    <w:top w:val="none" w:sz="0" w:space="0" w:color="auto"/>
                    <w:left w:val="none" w:sz="0" w:space="0" w:color="auto"/>
                    <w:bottom w:val="none" w:sz="0" w:space="0" w:color="auto"/>
                    <w:right w:val="none" w:sz="0" w:space="0" w:color="auto"/>
                  </w:divBdr>
                  <w:divsChild>
                    <w:div w:id="1363238897">
                      <w:marLeft w:val="0"/>
                      <w:marRight w:val="0"/>
                      <w:marTop w:val="0"/>
                      <w:marBottom w:val="0"/>
                      <w:divBdr>
                        <w:top w:val="none" w:sz="0" w:space="0" w:color="auto"/>
                        <w:left w:val="none" w:sz="0" w:space="0" w:color="auto"/>
                        <w:bottom w:val="none" w:sz="0" w:space="0" w:color="auto"/>
                        <w:right w:val="none" w:sz="0" w:space="0" w:color="auto"/>
                      </w:divBdr>
                      <w:divsChild>
                        <w:div w:id="956639290">
                          <w:marLeft w:val="0"/>
                          <w:marRight w:val="0"/>
                          <w:marTop w:val="0"/>
                          <w:marBottom w:val="0"/>
                          <w:divBdr>
                            <w:top w:val="none" w:sz="0" w:space="0" w:color="auto"/>
                            <w:left w:val="none" w:sz="0" w:space="0" w:color="auto"/>
                            <w:bottom w:val="none" w:sz="0" w:space="0" w:color="auto"/>
                            <w:right w:val="none" w:sz="0" w:space="0" w:color="auto"/>
                          </w:divBdr>
                          <w:divsChild>
                            <w:div w:id="1622148425">
                              <w:marLeft w:val="0"/>
                              <w:marRight w:val="0"/>
                              <w:marTop w:val="0"/>
                              <w:marBottom w:val="0"/>
                              <w:divBdr>
                                <w:top w:val="none" w:sz="0" w:space="0" w:color="auto"/>
                                <w:left w:val="none" w:sz="0" w:space="0" w:color="auto"/>
                                <w:bottom w:val="none" w:sz="0" w:space="0" w:color="auto"/>
                                <w:right w:val="none" w:sz="0" w:space="0" w:color="auto"/>
                              </w:divBdr>
                              <w:divsChild>
                                <w:div w:id="717123624">
                                  <w:marLeft w:val="0"/>
                                  <w:marRight w:val="0"/>
                                  <w:marTop w:val="0"/>
                                  <w:marBottom w:val="0"/>
                                  <w:divBdr>
                                    <w:top w:val="none" w:sz="0" w:space="0" w:color="auto"/>
                                    <w:left w:val="none" w:sz="0" w:space="0" w:color="auto"/>
                                    <w:bottom w:val="none" w:sz="0" w:space="0" w:color="auto"/>
                                    <w:right w:val="none" w:sz="0" w:space="0" w:color="auto"/>
                                  </w:divBdr>
                                  <w:divsChild>
                                    <w:div w:id="1781336910">
                                      <w:marLeft w:val="0"/>
                                      <w:marRight w:val="0"/>
                                      <w:marTop w:val="0"/>
                                      <w:marBottom w:val="0"/>
                                      <w:divBdr>
                                        <w:top w:val="none" w:sz="0" w:space="0" w:color="auto"/>
                                        <w:left w:val="none" w:sz="0" w:space="0" w:color="auto"/>
                                        <w:bottom w:val="none" w:sz="0" w:space="0" w:color="auto"/>
                                        <w:right w:val="none" w:sz="0" w:space="0" w:color="auto"/>
                                      </w:divBdr>
                                      <w:divsChild>
                                        <w:div w:id="1601377504">
                                          <w:marLeft w:val="0"/>
                                          <w:marRight w:val="0"/>
                                          <w:marTop w:val="0"/>
                                          <w:marBottom w:val="0"/>
                                          <w:divBdr>
                                            <w:top w:val="none" w:sz="0" w:space="0" w:color="auto"/>
                                            <w:left w:val="none" w:sz="0" w:space="0" w:color="auto"/>
                                            <w:bottom w:val="none" w:sz="0" w:space="0" w:color="auto"/>
                                            <w:right w:val="none" w:sz="0" w:space="0" w:color="auto"/>
                                          </w:divBdr>
                                          <w:divsChild>
                                            <w:div w:id="1978104006">
                                              <w:marLeft w:val="0"/>
                                              <w:marRight w:val="0"/>
                                              <w:marTop w:val="0"/>
                                              <w:marBottom w:val="0"/>
                                              <w:divBdr>
                                                <w:top w:val="none" w:sz="0" w:space="0" w:color="auto"/>
                                                <w:left w:val="none" w:sz="0" w:space="0" w:color="auto"/>
                                                <w:bottom w:val="none" w:sz="0" w:space="0" w:color="auto"/>
                                                <w:right w:val="none" w:sz="0" w:space="0" w:color="auto"/>
                                              </w:divBdr>
                                              <w:divsChild>
                                                <w:div w:id="755590915">
                                                  <w:marLeft w:val="0"/>
                                                  <w:marRight w:val="0"/>
                                                  <w:marTop w:val="0"/>
                                                  <w:marBottom w:val="0"/>
                                                  <w:divBdr>
                                                    <w:top w:val="none" w:sz="0" w:space="0" w:color="auto"/>
                                                    <w:left w:val="none" w:sz="0" w:space="0" w:color="auto"/>
                                                    <w:bottom w:val="none" w:sz="0" w:space="0" w:color="auto"/>
                                                    <w:right w:val="none" w:sz="0" w:space="0" w:color="auto"/>
                                                  </w:divBdr>
                                                  <w:divsChild>
                                                    <w:div w:id="58868398">
                                                      <w:marLeft w:val="0"/>
                                                      <w:marRight w:val="0"/>
                                                      <w:marTop w:val="0"/>
                                                      <w:marBottom w:val="0"/>
                                                      <w:divBdr>
                                                        <w:top w:val="none" w:sz="0" w:space="0" w:color="auto"/>
                                                        <w:left w:val="none" w:sz="0" w:space="0" w:color="auto"/>
                                                        <w:bottom w:val="none" w:sz="0" w:space="0" w:color="auto"/>
                                                        <w:right w:val="none" w:sz="0" w:space="0" w:color="auto"/>
                                                      </w:divBdr>
                                                      <w:divsChild>
                                                        <w:div w:id="1181772777">
                                                          <w:marLeft w:val="0"/>
                                                          <w:marRight w:val="0"/>
                                                          <w:marTop w:val="0"/>
                                                          <w:marBottom w:val="0"/>
                                                          <w:divBdr>
                                                            <w:top w:val="none" w:sz="0" w:space="0" w:color="auto"/>
                                                            <w:left w:val="none" w:sz="0" w:space="0" w:color="auto"/>
                                                            <w:bottom w:val="none" w:sz="0" w:space="0" w:color="auto"/>
                                                            <w:right w:val="none" w:sz="0" w:space="0" w:color="auto"/>
                                                          </w:divBdr>
                                                          <w:divsChild>
                                                            <w:div w:id="1658150230">
                                                              <w:marLeft w:val="0"/>
                                                              <w:marRight w:val="0"/>
                                                              <w:marTop w:val="0"/>
                                                              <w:marBottom w:val="0"/>
                                                              <w:divBdr>
                                                                <w:top w:val="none" w:sz="0" w:space="0" w:color="auto"/>
                                                                <w:left w:val="none" w:sz="0" w:space="0" w:color="auto"/>
                                                                <w:bottom w:val="none" w:sz="0" w:space="0" w:color="auto"/>
                                                                <w:right w:val="none" w:sz="0" w:space="0" w:color="auto"/>
                                                              </w:divBdr>
                                                              <w:divsChild>
                                                                <w:div w:id="492381352">
                                                                  <w:marLeft w:val="0"/>
                                                                  <w:marRight w:val="0"/>
                                                                  <w:marTop w:val="0"/>
                                                                  <w:marBottom w:val="0"/>
                                                                  <w:divBdr>
                                                                    <w:top w:val="none" w:sz="0" w:space="0" w:color="auto"/>
                                                                    <w:left w:val="none" w:sz="0" w:space="0" w:color="auto"/>
                                                                    <w:bottom w:val="none" w:sz="0" w:space="0" w:color="auto"/>
                                                                    <w:right w:val="none" w:sz="0" w:space="0" w:color="auto"/>
                                                                  </w:divBdr>
                                                                  <w:divsChild>
                                                                    <w:div w:id="1219780602">
                                                                      <w:marLeft w:val="0"/>
                                                                      <w:marRight w:val="0"/>
                                                                      <w:marTop w:val="0"/>
                                                                      <w:marBottom w:val="0"/>
                                                                      <w:divBdr>
                                                                        <w:top w:val="none" w:sz="0" w:space="0" w:color="auto"/>
                                                                        <w:left w:val="none" w:sz="0" w:space="0" w:color="auto"/>
                                                                        <w:bottom w:val="none" w:sz="0" w:space="0" w:color="auto"/>
                                                                        <w:right w:val="none" w:sz="0" w:space="0" w:color="auto"/>
                                                                      </w:divBdr>
                                                                      <w:divsChild>
                                                                        <w:div w:id="963462801">
                                                                          <w:marLeft w:val="0"/>
                                                                          <w:marRight w:val="0"/>
                                                                          <w:marTop w:val="0"/>
                                                                          <w:marBottom w:val="0"/>
                                                                          <w:divBdr>
                                                                            <w:top w:val="none" w:sz="0" w:space="0" w:color="auto"/>
                                                                            <w:left w:val="none" w:sz="0" w:space="0" w:color="auto"/>
                                                                            <w:bottom w:val="none" w:sz="0" w:space="0" w:color="auto"/>
                                                                            <w:right w:val="none" w:sz="0" w:space="0" w:color="auto"/>
                                                                          </w:divBdr>
                                                                          <w:divsChild>
                                                                            <w:div w:id="1476141744">
                                                                              <w:marLeft w:val="0"/>
                                                                              <w:marRight w:val="0"/>
                                                                              <w:marTop w:val="0"/>
                                                                              <w:marBottom w:val="0"/>
                                                                              <w:divBdr>
                                                                                <w:top w:val="none" w:sz="0" w:space="0" w:color="auto"/>
                                                                                <w:left w:val="none" w:sz="0" w:space="0" w:color="auto"/>
                                                                                <w:bottom w:val="none" w:sz="0" w:space="0" w:color="auto"/>
                                                                                <w:right w:val="none" w:sz="0" w:space="0" w:color="auto"/>
                                                                              </w:divBdr>
                                                                              <w:divsChild>
                                                                                <w:div w:id="629436086">
                                                                                  <w:marLeft w:val="0"/>
                                                                                  <w:marRight w:val="0"/>
                                                                                  <w:marTop w:val="0"/>
                                                                                  <w:marBottom w:val="0"/>
                                                                                  <w:divBdr>
                                                                                    <w:top w:val="none" w:sz="0" w:space="0" w:color="auto"/>
                                                                                    <w:left w:val="none" w:sz="0" w:space="0" w:color="auto"/>
                                                                                    <w:bottom w:val="none" w:sz="0" w:space="0" w:color="auto"/>
                                                                                    <w:right w:val="none" w:sz="0" w:space="0" w:color="auto"/>
                                                                                  </w:divBdr>
                                                                                  <w:divsChild>
                                                                                    <w:div w:id="2107459753">
                                                                                      <w:marLeft w:val="0"/>
                                                                                      <w:marRight w:val="0"/>
                                                                                      <w:marTop w:val="0"/>
                                                                                      <w:marBottom w:val="0"/>
                                                                                      <w:divBdr>
                                                                                        <w:top w:val="none" w:sz="0" w:space="0" w:color="auto"/>
                                                                                        <w:left w:val="none" w:sz="0" w:space="0" w:color="auto"/>
                                                                                        <w:bottom w:val="none" w:sz="0" w:space="0" w:color="auto"/>
                                                                                        <w:right w:val="none" w:sz="0" w:space="0" w:color="auto"/>
                                                                                      </w:divBdr>
                                                                                      <w:divsChild>
                                                                                        <w:div w:id="2137720519">
                                                                                          <w:marLeft w:val="0"/>
                                                                                          <w:marRight w:val="0"/>
                                                                                          <w:marTop w:val="0"/>
                                                                                          <w:marBottom w:val="0"/>
                                                                                          <w:divBdr>
                                                                                            <w:top w:val="none" w:sz="0" w:space="0" w:color="auto"/>
                                                                                            <w:left w:val="none" w:sz="0" w:space="0" w:color="auto"/>
                                                                                            <w:bottom w:val="none" w:sz="0" w:space="0" w:color="auto"/>
                                                                                            <w:right w:val="none" w:sz="0" w:space="0" w:color="auto"/>
                                                                                          </w:divBdr>
                                                                                          <w:divsChild>
                                                                                            <w:div w:id="5744359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9010819">
                                                                                                  <w:marLeft w:val="0"/>
                                                                                                  <w:marRight w:val="0"/>
                                                                                                  <w:marTop w:val="0"/>
                                                                                                  <w:marBottom w:val="0"/>
                                                                                                  <w:divBdr>
                                                                                                    <w:top w:val="none" w:sz="0" w:space="0" w:color="auto"/>
                                                                                                    <w:left w:val="none" w:sz="0" w:space="0" w:color="auto"/>
                                                                                                    <w:bottom w:val="none" w:sz="0" w:space="0" w:color="auto"/>
                                                                                                    <w:right w:val="none" w:sz="0" w:space="0" w:color="auto"/>
                                                                                                  </w:divBdr>
                                                                                                  <w:divsChild>
                                                                                                    <w:div w:id="1694918540">
                                                                                                      <w:marLeft w:val="0"/>
                                                                                                      <w:marRight w:val="0"/>
                                                                                                      <w:marTop w:val="0"/>
                                                                                                      <w:marBottom w:val="0"/>
                                                                                                      <w:divBdr>
                                                                                                        <w:top w:val="none" w:sz="0" w:space="0" w:color="auto"/>
                                                                                                        <w:left w:val="none" w:sz="0" w:space="0" w:color="auto"/>
                                                                                                        <w:bottom w:val="none" w:sz="0" w:space="0" w:color="auto"/>
                                                                                                        <w:right w:val="none" w:sz="0" w:space="0" w:color="auto"/>
                                                                                                      </w:divBdr>
                                                                                                      <w:divsChild>
                                                                                                        <w:div w:id="249855431">
                                                                                                          <w:marLeft w:val="0"/>
                                                                                                          <w:marRight w:val="0"/>
                                                                                                          <w:marTop w:val="0"/>
                                                                                                          <w:marBottom w:val="0"/>
                                                                                                          <w:divBdr>
                                                                                                            <w:top w:val="none" w:sz="0" w:space="0" w:color="auto"/>
                                                                                                            <w:left w:val="none" w:sz="0" w:space="0" w:color="auto"/>
                                                                                                            <w:bottom w:val="none" w:sz="0" w:space="0" w:color="auto"/>
                                                                                                            <w:right w:val="none" w:sz="0" w:space="0" w:color="auto"/>
                                                                                                          </w:divBdr>
                                                                                                          <w:divsChild>
                                                                                                            <w:div w:id="1502356623">
                                                                                                              <w:marLeft w:val="0"/>
                                                                                                              <w:marRight w:val="0"/>
                                                                                                              <w:marTop w:val="0"/>
                                                                                                              <w:marBottom w:val="0"/>
                                                                                                              <w:divBdr>
                                                                                                                <w:top w:val="none" w:sz="0" w:space="0" w:color="auto"/>
                                                                                                                <w:left w:val="none" w:sz="0" w:space="0" w:color="auto"/>
                                                                                                                <w:bottom w:val="none" w:sz="0" w:space="0" w:color="auto"/>
                                                                                                                <w:right w:val="none" w:sz="0" w:space="0" w:color="auto"/>
                                                                                                              </w:divBdr>
                                                                                                              <w:divsChild>
                                                                                                                <w:div w:id="19354768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1709012">
                                                                                                                      <w:marLeft w:val="0"/>
                                                                                                                      <w:marRight w:val="0"/>
                                                                                                                      <w:marTop w:val="0"/>
                                                                                                                      <w:marBottom w:val="0"/>
                                                                                                                      <w:divBdr>
                                                                                                                        <w:top w:val="none" w:sz="0" w:space="0" w:color="auto"/>
                                                                                                                        <w:left w:val="none" w:sz="0" w:space="0" w:color="auto"/>
                                                                                                                        <w:bottom w:val="none" w:sz="0" w:space="0" w:color="auto"/>
                                                                                                                        <w:right w:val="none" w:sz="0" w:space="0" w:color="auto"/>
                                                                                                                      </w:divBdr>
                                                                                                                      <w:divsChild>
                                                                                                                        <w:div w:id="1885830875">
                                                                                                                          <w:marLeft w:val="225"/>
                                                                                                                          <w:marRight w:val="225"/>
                                                                                                                          <w:marTop w:val="75"/>
                                                                                                                          <w:marBottom w:val="75"/>
                                                                                                                          <w:divBdr>
                                                                                                                            <w:top w:val="none" w:sz="0" w:space="0" w:color="auto"/>
                                                                                                                            <w:left w:val="none" w:sz="0" w:space="0" w:color="auto"/>
                                                                                                                            <w:bottom w:val="none" w:sz="0" w:space="0" w:color="auto"/>
                                                                                                                            <w:right w:val="none" w:sz="0" w:space="0" w:color="auto"/>
                                                                                                                          </w:divBdr>
                                                                                                                          <w:divsChild>
                                                                                                                            <w:div w:id="123357505">
                                                                                                                              <w:marLeft w:val="0"/>
                                                                                                                              <w:marRight w:val="0"/>
                                                                                                                              <w:marTop w:val="0"/>
                                                                                                                              <w:marBottom w:val="0"/>
                                                                                                                              <w:divBdr>
                                                                                                                                <w:top w:val="single" w:sz="6" w:space="0" w:color="auto"/>
                                                                                                                                <w:left w:val="single" w:sz="6" w:space="0" w:color="auto"/>
                                                                                                                                <w:bottom w:val="single" w:sz="6" w:space="0" w:color="auto"/>
                                                                                                                                <w:right w:val="single" w:sz="6" w:space="0" w:color="auto"/>
                                                                                                                              </w:divBdr>
                                                                                                                              <w:divsChild>
                                                                                                                                <w:div w:id="521751130">
                                                                                                                                  <w:marLeft w:val="0"/>
                                                                                                                                  <w:marRight w:val="0"/>
                                                                                                                                  <w:marTop w:val="0"/>
                                                                                                                                  <w:marBottom w:val="0"/>
                                                                                                                                  <w:divBdr>
                                                                                                                                    <w:top w:val="none" w:sz="0" w:space="0" w:color="auto"/>
                                                                                                                                    <w:left w:val="none" w:sz="0" w:space="0" w:color="auto"/>
                                                                                                                                    <w:bottom w:val="none" w:sz="0" w:space="0" w:color="auto"/>
                                                                                                                                    <w:right w:val="none" w:sz="0" w:space="0" w:color="auto"/>
                                                                                                                                  </w:divBdr>
                                                                                                                                  <w:divsChild>
                                                                                                                                    <w:div w:id="364402978">
                                                                                                                                      <w:marLeft w:val="0"/>
                                                                                                                                      <w:marRight w:val="0"/>
                                                                                                                                      <w:marTop w:val="0"/>
                                                                                                                                      <w:marBottom w:val="0"/>
                                                                                                                                      <w:divBdr>
                                                                                                                                        <w:top w:val="none" w:sz="0" w:space="0" w:color="auto"/>
                                                                                                                                        <w:left w:val="none" w:sz="0" w:space="0" w:color="auto"/>
                                                                                                                                        <w:bottom w:val="none" w:sz="0" w:space="0" w:color="auto"/>
                                                                                                                                        <w:right w:val="none" w:sz="0" w:space="0" w:color="auto"/>
                                                                                                                                      </w:divBdr>
                                                                                                                                    </w:div>
                                                                                                                                    <w:div w:id="244992461">
                                                                                                                                      <w:marLeft w:val="0"/>
                                                                                                                                      <w:marRight w:val="0"/>
                                                                                                                                      <w:marTop w:val="0"/>
                                                                                                                                      <w:marBottom w:val="0"/>
                                                                                                                                      <w:divBdr>
                                                                                                                                        <w:top w:val="none" w:sz="0" w:space="0" w:color="auto"/>
                                                                                                                                        <w:left w:val="none" w:sz="0" w:space="0" w:color="auto"/>
                                                                                                                                        <w:bottom w:val="none" w:sz="0" w:space="0" w:color="auto"/>
                                                                                                                                        <w:right w:val="none" w:sz="0" w:space="0" w:color="auto"/>
                                                                                                                                      </w:divBdr>
                                                                                                                                    </w:div>
                                                                                                                                    <w:div w:id="1480072909">
                                                                                                                                      <w:marLeft w:val="0"/>
                                                                                                                                      <w:marRight w:val="0"/>
                                                                                                                                      <w:marTop w:val="0"/>
                                                                                                                                      <w:marBottom w:val="0"/>
                                                                                                                                      <w:divBdr>
                                                                                                                                        <w:top w:val="none" w:sz="0" w:space="0" w:color="auto"/>
                                                                                                                                        <w:left w:val="none" w:sz="0" w:space="0" w:color="auto"/>
                                                                                                                                        <w:bottom w:val="none" w:sz="0" w:space="0" w:color="auto"/>
                                                                                                                                        <w:right w:val="none" w:sz="0" w:space="0" w:color="auto"/>
                                                                                                                                      </w:divBdr>
                                                                                                                                    </w:div>
                                                                                                                                    <w:div w:id="944192360">
                                                                                                                                      <w:marLeft w:val="0"/>
                                                                                                                                      <w:marRight w:val="0"/>
                                                                                                                                      <w:marTop w:val="0"/>
                                                                                                                                      <w:marBottom w:val="0"/>
                                                                                                                                      <w:divBdr>
                                                                                                                                        <w:top w:val="none" w:sz="0" w:space="0" w:color="auto"/>
                                                                                                                                        <w:left w:val="none" w:sz="0" w:space="0" w:color="auto"/>
                                                                                                                                        <w:bottom w:val="none" w:sz="0" w:space="0" w:color="auto"/>
                                                                                                                                        <w:right w:val="none" w:sz="0" w:space="0" w:color="auto"/>
                                                                                                                                      </w:divBdr>
                                                                                                                                    </w:div>
                                                                                                                                    <w:div w:id="412046371">
                                                                                                                                      <w:marLeft w:val="0"/>
                                                                                                                                      <w:marRight w:val="0"/>
                                                                                                                                      <w:marTop w:val="0"/>
                                                                                                                                      <w:marBottom w:val="0"/>
                                                                                                                                      <w:divBdr>
                                                                                                                                        <w:top w:val="none" w:sz="0" w:space="0" w:color="auto"/>
                                                                                                                                        <w:left w:val="none" w:sz="0" w:space="0" w:color="auto"/>
                                                                                                                                        <w:bottom w:val="none" w:sz="0" w:space="0" w:color="auto"/>
                                                                                                                                        <w:right w:val="none" w:sz="0" w:space="0" w:color="auto"/>
                                                                                                                                      </w:divBdr>
                                                                                                                                    </w:div>
                                                                                                                                    <w:div w:id="1930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041326">
      <w:bodyDiv w:val="1"/>
      <w:marLeft w:val="0"/>
      <w:marRight w:val="0"/>
      <w:marTop w:val="0"/>
      <w:marBottom w:val="0"/>
      <w:divBdr>
        <w:top w:val="none" w:sz="0" w:space="0" w:color="auto"/>
        <w:left w:val="none" w:sz="0" w:space="0" w:color="auto"/>
        <w:bottom w:val="none" w:sz="0" w:space="0" w:color="auto"/>
        <w:right w:val="none" w:sz="0" w:space="0" w:color="auto"/>
      </w:divBdr>
      <w:divsChild>
        <w:div w:id="594899887">
          <w:marLeft w:val="0"/>
          <w:marRight w:val="0"/>
          <w:marTop w:val="0"/>
          <w:marBottom w:val="0"/>
          <w:divBdr>
            <w:top w:val="none" w:sz="0" w:space="0" w:color="auto"/>
            <w:left w:val="none" w:sz="0" w:space="0" w:color="auto"/>
            <w:bottom w:val="none" w:sz="0" w:space="0" w:color="auto"/>
            <w:right w:val="none" w:sz="0" w:space="0" w:color="auto"/>
          </w:divBdr>
          <w:divsChild>
            <w:div w:id="315186170">
              <w:marLeft w:val="0"/>
              <w:marRight w:val="0"/>
              <w:marTop w:val="0"/>
              <w:marBottom w:val="0"/>
              <w:divBdr>
                <w:top w:val="none" w:sz="0" w:space="0" w:color="auto"/>
                <w:left w:val="none" w:sz="0" w:space="0" w:color="auto"/>
                <w:bottom w:val="none" w:sz="0" w:space="0" w:color="auto"/>
                <w:right w:val="none" w:sz="0" w:space="0" w:color="auto"/>
              </w:divBdr>
              <w:divsChild>
                <w:div w:id="824512093">
                  <w:marLeft w:val="0"/>
                  <w:marRight w:val="0"/>
                  <w:marTop w:val="0"/>
                  <w:marBottom w:val="0"/>
                  <w:divBdr>
                    <w:top w:val="none" w:sz="0" w:space="0" w:color="auto"/>
                    <w:left w:val="none" w:sz="0" w:space="0" w:color="auto"/>
                    <w:bottom w:val="none" w:sz="0" w:space="0" w:color="auto"/>
                    <w:right w:val="none" w:sz="0" w:space="0" w:color="auto"/>
                  </w:divBdr>
                  <w:divsChild>
                    <w:div w:id="1592007249">
                      <w:marLeft w:val="0"/>
                      <w:marRight w:val="0"/>
                      <w:marTop w:val="0"/>
                      <w:marBottom w:val="0"/>
                      <w:divBdr>
                        <w:top w:val="none" w:sz="0" w:space="0" w:color="auto"/>
                        <w:left w:val="none" w:sz="0" w:space="0" w:color="auto"/>
                        <w:bottom w:val="none" w:sz="0" w:space="0" w:color="auto"/>
                        <w:right w:val="none" w:sz="0" w:space="0" w:color="auto"/>
                      </w:divBdr>
                      <w:divsChild>
                        <w:div w:id="1292520519">
                          <w:marLeft w:val="0"/>
                          <w:marRight w:val="0"/>
                          <w:marTop w:val="0"/>
                          <w:marBottom w:val="0"/>
                          <w:divBdr>
                            <w:top w:val="none" w:sz="0" w:space="0" w:color="auto"/>
                            <w:left w:val="none" w:sz="0" w:space="0" w:color="auto"/>
                            <w:bottom w:val="none" w:sz="0" w:space="0" w:color="auto"/>
                            <w:right w:val="none" w:sz="0" w:space="0" w:color="auto"/>
                          </w:divBdr>
                          <w:divsChild>
                            <w:div w:id="17046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48986">
      <w:bodyDiv w:val="1"/>
      <w:marLeft w:val="0"/>
      <w:marRight w:val="0"/>
      <w:marTop w:val="0"/>
      <w:marBottom w:val="0"/>
      <w:divBdr>
        <w:top w:val="none" w:sz="0" w:space="0" w:color="auto"/>
        <w:left w:val="none" w:sz="0" w:space="0" w:color="auto"/>
        <w:bottom w:val="none" w:sz="0" w:space="0" w:color="auto"/>
        <w:right w:val="none" w:sz="0" w:space="0" w:color="auto"/>
      </w:divBdr>
    </w:div>
    <w:div w:id="1098065204">
      <w:bodyDiv w:val="1"/>
      <w:marLeft w:val="0"/>
      <w:marRight w:val="0"/>
      <w:marTop w:val="0"/>
      <w:marBottom w:val="0"/>
      <w:divBdr>
        <w:top w:val="none" w:sz="0" w:space="0" w:color="auto"/>
        <w:left w:val="none" w:sz="0" w:space="0" w:color="auto"/>
        <w:bottom w:val="none" w:sz="0" w:space="0" w:color="auto"/>
        <w:right w:val="none" w:sz="0" w:space="0" w:color="auto"/>
      </w:divBdr>
    </w:div>
    <w:div w:id="1184173357">
      <w:bodyDiv w:val="1"/>
      <w:marLeft w:val="0"/>
      <w:marRight w:val="0"/>
      <w:marTop w:val="0"/>
      <w:marBottom w:val="0"/>
      <w:divBdr>
        <w:top w:val="none" w:sz="0" w:space="0" w:color="auto"/>
        <w:left w:val="none" w:sz="0" w:space="0" w:color="auto"/>
        <w:bottom w:val="none" w:sz="0" w:space="0" w:color="auto"/>
        <w:right w:val="none" w:sz="0" w:space="0" w:color="auto"/>
      </w:divBdr>
      <w:divsChild>
        <w:div w:id="716852808">
          <w:marLeft w:val="0"/>
          <w:marRight w:val="0"/>
          <w:marTop w:val="0"/>
          <w:marBottom w:val="0"/>
          <w:divBdr>
            <w:top w:val="none" w:sz="0" w:space="0" w:color="auto"/>
            <w:left w:val="none" w:sz="0" w:space="0" w:color="auto"/>
            <w:bottom w:val="none" w:sz="0" w:space="0" w:color="auto"/>
            <w:right w:val="none" w:sz="0" w:space="0" w:color="auto"/>
          </w:divBdr>
          <w:divsChild>
            <w:div w:id="971905327">
              <w:marLeft w:val="0"/>
              <w:marRight w:val="0"/>
              <w:marTop w:val="0"/>
              <w:marBottom w:val="0"/>
              <w:divBdr>
                <w:top w:val="none" w:sz="0" w:space="0" w:color="auto"/>
                <w:left w:val="none" w:sz="0" w:space="0" w:color="auto"/>
                <w:bottom w:val="none" w:sz="0" w:space="0" w:color="auto"/>
                <w:right w:val="none" w:sz="0" w:space="0" w:color="auto"/>
              </w:divBdr>
              <w:divsChild>
                <w:div w:id="1167789999">
                  <w:marLeft w:val="0"/>
                  <w:marRight w:val="0"/>
                  <w:marTop w:val="0"/>
                  <w:marBottom w:val="0"/>
                  <w:divBdr>
                    <w:top w:val="none" w:sz="0" w:space="0" w:color="auto"/>
                    <w:left w:val="none" w:sz="0" w:space="0" w:color="auto"/>
                    <w:bottom w:val="none" w:sz="0" w:space="0" w:color="auto"/>
                    <w:right w:val="none" w:sz="0" w:space="0" w:color="auto"/>
                  </w:divBdr>
                  <w:divsChild>
                    <w:div w:id="278683239">
                      <w:marLeft w:val="0"/>
                      <w:marRight w:val="0"/>
                      <w:marTop w:val="335"/>
                      <w:marBottom w:val="0"/>
                      <w:divBdr>
                        <w:top w:val="none" w:sz="0" w:space="0" w:color="auto"/>
                        <w:left w:val="none" w:sz="0" w:space="0" w:color="auto"/>
                        <w:bottom w:val="none" w:sz="0" w:space="0" w:color="auto"/>
                        <w:right w:val="none" w:sz="0" w:space="0" w:color="auto"/>
                      </w:divBdr>
                      <w:divsChild>
                        <w:div w:id="1866096584">
                          <w:marLeft w:val="0"/>
                          <w:marRight w:val="0"/>
                          <w:marTop w:val="0"/>
                          <w:marBottom w:val="0"/>
                          <w:divBdr>
                            <w:top w:val="none" w:sz="0" w:space="0" w:color="auto"/>
                            <w:left w:val="none" w:sz="0" w:space="0" w:color="auto"/>
                            <w:bottom w:val="none" w:sz="0" w:space="0" w:color="auto"/>
                            <w:right w:val="none" w:sz="0" w:space="0" w:color="auto"/>
                          </w:divBdr>
                          <w:divsChild>
                            <w:div w:id="1411150272">
                              <w:marLeft w:val="0"/>
                              <w:marRight w:val="0"/>
                              <w:marTop w:val="0"/>
                              <w:marBottom w:val="7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53329">
      <w:bodyDiv w:val="1"/>
      <w:marLeft w:val="0"/>
      <w:marRight w:val="0"/>
      <w:marTop w:val="0"/>
      <w:marBottom w:val="0"/>
      <w:divBdr>
        <w:top w:val="none" w:sz="0" w:space="0" w:color="auto"/>
        <w:left w:val="none" w:sz="0" w:space="0" w:color="auto"/>
        <w:bottom w:val="none" w:sz="0" w:space="0" w:color="auto"/>
        <w:right w:val="none" w:sz="0" w:space="0" w:color="auto"/>
      </w:divBdr>
      <w:divsChild>
        <w:div w:id="1939213038">
          <w:marLeft w:val="0"/>
          <w:marRight w:val="0"/>
          <w:marTop w:val="0"/>
          <w:marBottom w:val="0"/>
          <w:divBdr>
            <w:top w:val="none" w:sz="0" w:space="0" w:color="auto"/>
            <w:left w:val="none" w:sz="0" w:space="0" w:color="auto"/>
            <w:bottom w:val="none" w:sz="0" w:space="0" w:color="auto"/>
            <w:right w:val="none" w:sz="0" w:space="0" w:color="auto"/>
          </w:divBdr>
          <w:divsChild>
            <w:div w:id="1950888446">
              <w:marLeft w:val="0"/>
              <w:marRight w:val="0"/>
              <w:marTop w:val="0"/>
              <w:marBottom w:val="0"/>
              <w:divBdr>
                <w:top w:val="none" w:sz="0" w:space="0" w:color="auto"/>
                <w:left w:val="none" w:sz="0" w:space="0" w:color="auto"/>
                <w:bottom w:val="none" w:sz="0" w:space="0" w:color="auto"/>
                <w:right w:val="none" w:sz="0" w:space="0" w:color="auto"/>
              </w:divBdr>
              <w:divsChild>
                <w:div w:id="579868957">
                  <w:marLeft w:val="0"/>
                  <w:marRight w:val="0"/>
                  <w:marTop w:val="0"/>
                  <w:marBottom w:val="0"/>
                  <w:divBdr>
                    <w:top w:val="none" w:sz="0" w:space="0" w:color="auto"/>
                    <w:left w:val="none" w:sz="0" w:space="0" w:color="auto"/>
                    <w:bottom w:val="none" w:sz="0" w:space="0" w:color="auto"/>
                    <w:right w:val="none" w:sz="0" w:space="0" w:color="auto"/>
                  </w:divBdr>
                  <w:divsChild>
                    <w:div w:id="751196604">
                      <w:marLeft w:val="0"/>
                      <w:marRight w:val="0"/>
                      <w:marTop w:val="0"/>
                      <w:marBottom w:val="0"/>
                      <w:divBdr>
                        <w:top w:val="none" w:sz="0" w:space="0" w:color="auto"/>
                        <w:left w:val="none" w:sz="0" w:space="0" w:color="auto"/>
                        <w:bottom w:val="none" w:sz="0" w:space="0" w:color="auto"/>
                        <w:right w:val="none" w:sz="0" w:space="0" w:color="auto"/>
                      </w:divBdr>
                      <w:divsChild>
                        <w:div w:id="1716419761">
                          <w:marLeft w:val="0"/>
                          <w:marRight w:val="0"/>
                          <w:marTop w:val="0"/>
                          <w:marBottom w:val="0"/>
                          <w:divBdr>
                            <w:top w:val="none" w:sz="0" w:space="0" w:color="auto"/>
                            <w:left w:val="none" w:sz="0" w:space="0" w:color="auto"/>
                            <w:bottom w:val="none" w:sz="0" w:space="0" w:color="auto"/>
                            <w:right w:val="none" w:sz="0" w:space="0" w:color="auto"/>
                          </w:divBdr>
                          <w:divsChild>
                            <w:div w:id="266736007">
                              <w:marLeft w:val="0"/>
                              <w:marRight w:val="0"/>
                              <w:marTop w:val="0"/>
                              <w:marBottom w:val="0"/>
                              <w:divBdr>
                                <w:top w:val="none" w:sz="0" w:space="0" w:color="auto"/>
                                <w:left w:val="none" w:sz="0" w:space="0" w:color="auto"/>
                                <w:bottom w:val="none" w:sz="0" w:space="0" w:color="auto"/>
                                <w:right w:val="none" w:sz="0" w:space="0" w:color="auto"/>
                              </w:divBdr>
                              <w:divsChild>
                                <w:div w:id="1259213752">
                                  <w:marLeft w:val="0"/>
                                  <w:marRight w:val="0"/>
                                  <w:marTop w:val="0"/>
                                  <w:marBottom w:val="0"/>
                                  <w:divBdr>
                                    <w:top w:val="none" w:sz="0" w:space="0" w:color="auto"/>
                                    <w:left w:val="none" w:sz="0" w:space="0" w:color="auto"/>
                                    <w:bottom w:val="none" w:sz="0" w:space="0" w:color="auto"/>
                                    <w:right w:val="none" w:sz="0" w:space="0" w:color="auto"/>
                                  </w:divBdr>
                                  <w:divsChild>
                                    <w:div w:id="1220095661">
                                      <w:marLeft w:val="0"/>
                                      <w:marRight w:val="0"/>
                                      <w:marTop w:val="0"/>
                                      <w:marBottom w:val="0"/>
                                      <w:divBdr>
                                        <w:top w:val="none" w:sz="0" w:space="0" w:color="auto"/>
                                        <w:left w:val="none" w:sz="0" w:space="0" w:color="auto"/>
                                        <w:bottom w:val="none" w:sz="0" w:space="0" w:color="auto"/>
                                        <w:right w:val="none" w:sz="0" w:space="0" w:color="auto"/>
                                      </w:divBdr>
                                      <w:divsChild>
                                        <w:div w:id="1504004643">
                                          <w:marLeft w:val="0"/>
                                          <w:marRight w:val="0"/>
                                          <w:marTop w:val="0"/>
                                          <w:marBottom w:val="0"/>
                                          <w:divBdr>
                                            <w:top w:val="none" w:sz="0" w:space="0" w:color="auto"/>
                                            <w:left w:val="none" w:sz="0" w:space="0" w:color="auto"/>
                                            <w:bottom w:val="none" w:sz="0" w:space="0" w:color="auto"/>
                                            <w:right w:val="none" w:sz="0" w:space="0" w:color="auto"/>
                                          </w:divBdr>
                                          <w:divsChild>
                                            <w:div w:id="679745059">
                                              <w:marLeft w:val="0"/>
                                              <w:marRight w:val="0"/>
                                              <w:marTop w:val="0"/>
                                              <w:marBottom w:val="0"/>
                                              <w:divBdr>
                                                <w:top w:val="none" w:sz="0" w:space="0" w:color="auto"/>
                                                <w:left w:val="none" w:sz="0" w:space="0" w:color="auto"/>
                                                <w:bottom w:val="none" w:sz="0" w:space="0" w:color="auto"/>
                                                <w:right w:val="none" w:sz="0" w:space="0" w:color="auto"/>
                                              </w:divBdr>
                                              <w:divsChild>
                                                <w:div w:id="128255778">
                                                  <w:marLeft w:val="0"/>
                                                  <w:marRight w:val="0"/>
                                                  <w:marTop w:val="0"/>
                                                  <w:marBottom w:val="0"/>
                                                  <w:divBdr>
                                                    <w:top w:val="none" w:sz="0" w:space="0" w:color="auto"/>
                                                    <w:left w:val="none" w:sz="0" w:space="0" w:color="auto"/>
                                                    <w:bottom w:val="none" w:sz="0" w:space="0" w:color="auto"/>
                                                    <w:right w:val="none" w:sz="0" w:space="0" w:color="auto"/>
                                                  </w:divBdr>
                                                  <w:divsChild>
                                                    <w:div w:id="384066797">
                                                      <w:marLeft w:val="0"/>
                                                      <w:marRight w:val="0"/>
                                                      <w:marTop w:val="0"/>
                                                      <w:marBottom w:val="0"/>
                                                      <w:divBdr>
                                                        <w:top w:val="none" w:sz="0" w:space="0" w:color="auto"/>
                                                        <w:left w:val="none" w:sz="0" w:space="0" w:color="auto"/>
                                                        <w:bottom w:val="none" w:sz="0" w:space="0" w:color="auto"/>
                                                        <w:right w:val="none" w:sz="0" w:space="0" w:color="auto"/>
                                                      </w:divBdr>
                                                      <w:divsChild>
                                                        <w:div w:id="478154954">
                                                          <w:marLeft w:val="0"/>
                                                          <w:marRight w:val="0"/>
                                                          <w:marTop w:val="0"/>
                                                          <w:marBottom w:val="0"/>
                                                          <w:divBdr>
                                                            <w:top w:val="none" w:sz="0" w:space="0" w:color="auto"/>
                                                            <w:left w:val="none" w:sz="0" w:space="0" w:color="auto"/>
                                                            <w:bottom w:val="none" w:sz="0" w:space="0" w:color="auto"/>
                                                            <w:right w:val="none" w:sz="0" w:space="0" w:color="auto"/>
                                                          </w:divBdr>
                                                          <w:divsChild>
                                                            <w:div w:id="652804937">
                                                              <w:marLeft w:val="0"/>
                                                              <w:marRight w:val="0"/>
                                                              <w:marTop w:val="0"/>
                                                              <w:marBottom w:val="0"/>
                                                              <w:divBdr>
                                                                <w:top w:val="none" w:sz="0" w:space="0" w:color="auto"/>
                                                                <w:left w:val="none" w:sz="0" w:space="0" w:color="auto"/>
                                                                <w:bottom w:val="none" w:sz="0" w:space="0" w:color="auto"/>
                                                                <w:right w:val="none" w:sz="0" w:space="0" w:color="auto"/>
                                                              </w:divBdr>
                                                              <w:divsChild>
                                                                <w:div w:id="777261352">
                                                                  <w:marLeft w:val="0"/>
                                                                  <w:marRight w:val="0"/>
                                                                  <w:marTop w:val="0"/>
                                                                  <w:marBottom w:val="0"/>
                                                                  <w:divBdr>
                                                                    <w:top w:val="none" w:sz="0" w:space="0" w:color="auto"/>
                                                                    <w:left w:val="none" w:sz="0" w:space="0" w:color="auto"/>
                                                                    <w:bottom w:val="none" w:sz="0" w:space="0" w:color="auto"/>
                                                                    <w:right w:val="none" w:sz="0" w:space="0" w:color="auto"/>
                                                                  </w:divBdr>
                                                                  <w:divsChild>
                                                                    <w:div w:id="1491946809">
                                                                      <w:marLeft w:val="0"/>
                                                                      <w:marRight w:val="0"/>
                                                                      <w:marTop w:val="0"/>
                                                                      <w:marBottom w:val="0"/>
                                                                      <w:divBdr>
                                                                        <w:top w:val="none" w:sz="0" w:space="0" w:color="auto"/>
                                                                        <w:left w:val="none" w:sz="0" w:space="0" w:color="auto"/>
                                                                        <w:bottom w:val="none" w:sz="0" w:space="0" w:color="auto"/>
                                                                        <w:right w:val="none" w:sz="0" w:space="0" w:color="auto"/>
                                                                      </w:divBdr>
                                                                      <w:divsChild>
                                                                        <w:div w:id="1934124195">
                                                                          <w:marLeft w:val="0"/>
                                                                          <w:marRight w:val="0"/>
                                                                          <w:marTop w:val="0"/>
                                                                          <w:marBottom w:val="0"/>
                                                                          <w:divBdr>
                                                                            <w:top w:val="none" w:sz="0" w:space="0" w:color="auto"/>
                                                                            <w:left w:val="none" w:sz="0" w:space="0" w:color="auto"/>
                                                                            <w:bottom w:val="none" w:sz="0" w:space="0" w:color="auto"/>
                                                                            <w:right w:val="none" w:sz="0" w:space="0" w:color="auto"/>
                                                                          </w:divBdr>
                                                                          <w:divsChild>
                                                                            <w:div w:id="508374119">
                                                                              <w:marLeft w:val="0"/>
                                                                              <w:marRight w:val="0"/>
                                                                              <w:marTop w:val="0"/>
                                                                              <w:marBottom w:val="0"/>
                                                                              <w:divBdr>
                                                                                <w:top w:val="none" w:sz="0" w:space="0" w:color="auto"/>
                                                                                <w:left w:val="none" w:sz="0" w:space="0" w:color="auto"/>
                                                                                <w:bottom w:val="none" w:sz="0" w:space="0" w:color="auto"/>
                                                                                <w:right w:val="none" w:sz="0" w:space="0" w:color="auto"/>
                                                                              </w:divBdr>
                                                                              <w:divsChild>
                                                                                <w:div w:id="1899322388">
                                                                                  <w:marLeft w:val="0"/>
                                                                                  <w:marRight w:val="0"/>
                                                                                  <w:marTop w:val="0"/>
                                                                                  <w:marBottom w:val="0"/>
                                                                                  <w:divBdr>
                                                                                    <w:top w:val="none" w:sz="0" w:space="0" w:color="auto"/>
                                                                                    <w:left w:val="none" w:sz="0" w:space="0" w:color="auto"/>
                                                                                    <w:bottom w:val="none" w:sz="0" w:space="0" w:color="auto"/>
                                                                                    <w:right w:val="none" w:sz="0" w:space="0" w:color="auto"/>
                                                                                  </w:divBdr>
                                                                                  <w:divsChild>
                                                                                    <w:div w:id="330762310">
                                                                                      <w:marLeft w:val="0"/>
                                                                                      <w:marRight w:val="0"/>
                                                                                      <w:marTop w:val="0"/>
                                                                                      <w:marBottom w:val="0"/>
                                                                                      <w:divBdr>
                                                                                        <w:top w:val="none" w:sz="0" w:space="0" w:color="auto"/>
                                                                                        <w:left w:val="none" w:sz="0" w:space="0" w:color="auto"/>
                                                                                        <w:bottom w:val="none" w:sz="0" w:space="0" w:color="auto"/>
                                                                                        <w:right w:val="none" w:sz="0" w:space="0" w:color="auto"/>
                                                                                      </w:divBdr>
                                                                                      <w:divsChild>
                                                                                        <w:div w:id="1262447197">
                                                                                          <w:marLeft w:val="0"/>
                                                                                          <w:marRight w:val="0"/>
                                                                                          <w:marTop w:val="0"/>
                                                                                          <w:marBottom w:val="0"/>
                                                                                          <w:divBdr>
                                                                                            <w:top w:val="none" w:sz="0" w:space="0" w:color="auto"/>
                                                                                            <w:left w:val="none" w:sz="0" w:space="0" w:color="auto"/>
                                                                                            <w:bottom w:val="none" w:sz="0" w:space="0" w:color="auto"/>
                                                                                            <w:right w:val="none" w:sz="0" w:space="0" w:color="auto"/>
                                                                                          </w:divBdr>
                                                                                          <w:divsChild>
                                                                                            <w:div w:id="178291960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897">
                                                                                                  <w:marLeft w:val="0"/>
                                                                                                  <w:marRight w:val="0"/>
                                                                                                  <w:marTop w:val="0"/>
                                                                                                  <w:marBottom w:val="0"/>
                                                                                                  <w:divBdr>
                                                                                                    <w:top w:val="none" w:sz="0" w:space="0" w:color="auto"/>
                                                                                                    <w:left w:val="none" w:sz="0" w:space="0" w:color="auto"/>
                                                                                                    <w:bottom w:val="none" w:sz="0" w:space="0" w:color="auto"/>
                                                                                                    <w:right w:val="none" w:sz="0" w:space="0" w:color="auto"/>
                                                                                                  </w:divBdr>
                                                                                                  <w:divsChild>
                                                                                                    <w:div w:id="1782260331">
                                                                                                      <w:marLeft w:val="0"/>
                                                                                                      <w:marRight w:val="0"/>
                                                                                                      <w:marTop w:val="0"/>
                                                                                                      <w:marBottom w:val="0"/>
                                                                                                      <w:divBdr>
                                                                                                        <w:top w:val="none" w:sz="0" w:space="0" w:color="auto"/>
                                                                                                        <w:left w:val="none" w:sz="0" w:space="0" w:color="auto"/>
                                                                                                        <w:bottom w:val="none" w:sz="0" w:space="0" w:color="auto"/>
                                                                                                        <w:right w:val="none" w:sz="0" w:space="0" w:color="auto"/>
                                                                                                      </w:divBdr>
                                                                                                      <w:divsChild>
                                                                                                        <w:div w:id="1285233899">
                                                                                                          <w:marLeft w:val="0"/>
                                                                                                          <w:marRight w:val="0"/>
                                                                                                          <w:marTop w:val="0"/>
                                                                                                          <w:marBottom w:val="0"/>
                                                                                                          <w:divBdr>
                                                                                                            <w:top w:val="none" w:sz="0" w:space="0" w:color="auto"/>
                                                                                                            <w:left w:val="none" w:sz="0" w:space="0" w:color="auto"/>
                                                                                                            <w:bottom w:val="none" w:sz="0" w:space="0" w:color="auto"/>
                                                                                                            <w:right w:val="none" w:sz="0" w:space="0" w:color="auto"/>
                                                                                                          </w:divBdr>
                                                                                                          <w:divsChild>
                                                                                                            <w:div w:id="191070152">
                                                                                                              <w:marLeft w:val="0"/>
                                                                                                              <w:marRight w:val="0"/>
                                                                                                              <w:marTop w:val="0"/>
                                                                                                              <w:marBottom w:val="0"/>
                                                                                                              <w:divBdr>
                                                                                                                <w:top w:val="none" w:sz="0" w:space="0" w:color="auto"/>
                                                                                                                <w:left w:val="none" w:sz="0" w:space="0" w:color="auto"/>
                                                                                                                <w:bottom w:val="none" w:sz="0" w:space="0" w:color="auto"/>
                                                                                                                <w:right w:val="none" w:sz="0" w:space="0" w:color="auto"/>
                                                                                                              </w:divBdr>
                                                                                                              <w:divsChild>
                                                                                                                <w:div w:id="12866223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550332">
                                                                                                                      <w:marLeft w:val="0"/>
                                                                                                                      <w:marRight w:val="0"/>
                                                                                                                      <w:marTop w:val="0"/>
                                                                                                                      <w:marBottom w:val="0"/>
                                                                                                                      <w:divBdr>
                                                                                                                        <w:top w:val="none" w:sz="0" w:space="0" w:color="auto"/>
                                                                                                                        <w:left w:val="none" w:sz="0" w:space="0" w:color="auto"/>
                                                                                                                        <w:bottom w:val="none" w:sz="0" w:space="0" w:color="auto"/>
                                                                                                                        <w:right w:val="none" w:sz="0" w:space="0" w:color="auto"/>
                                                                                                                      </w:divBdr>
                                                                                                                      <w:divsChild>
                                                                                                                        <w:div w:id="1423647239">
                                                                                                                          <w:marLeft w:val="225"/>
                                                                                                                          <w:marRight w:val="225"/>
                                                                                                                          <w:marTop w:val="75"/>
                                                                                                                          <w:marBottom w:val="75"/>
                                                                                                                          <w:divBdr>
                                                                                                                            <w:top w:val="none" w:sz="0" w:space="0" w:color="auto"/>
                                                                                                                            <w:left w:val="none" w:sz="0" w:space="0" w:color="auto"/>
                                                                                                                            <w:bottom w:val="none" w:sz="0" w:space="0" w:color="auto"/>
                                                                                                                            <w:right w:val="none" w:sz="0" w:space="0" w:color="auto"/>
                                                                                                                          </w:divBdr>
                                                                                                                          <w:divsChild>
                                                                                                                            <w:div w:id="84109451">
                                                                                                                              <w:marLeft w:val="0"/>
                                                                                                                              <w:marRight w:val="0"/>
                                                                                                                              <w:marTop w:val="0"/>
                                                                                                                              <w:marBottom w:val="0"/>
                                                                                                                              <w:divBdr>
                                                                                                                                <w:top w:val="single" w:sz="6" w:space="0" w:color="auto"/>
                                                                                                                                <w:left w:val="single" w:sz="6" w:space="0" w:color="auto"/>
                                                                                                                                <w:bottom w:val="single" w:sz="6" w:space="0" w:color="auto"/>
                                                                                                                                <w:right w:val="single" w:sz="6" w:space="0" w:color="auto"/>
                                                                                                                              </w:divBdr>
                                                                                                                              <w:divsChild>
                                                                                                                                <w:div w:id="9766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067834">
      <w:bodyDiv w:val="1"/>
      <w:marLeft w:val="0"/>
      <w:marRight w:val="0"/>
      <w:marTop w:val="0"/>
      <w:marBottom w:val="0"/>
      <w:divBdr>
        <w:top w:val="none" w:sz="0" w:space="0" w:color="auto"/>
        <w:left w:val="none" w:sz="0" w:space="0" w:color="auto"/>
        <w:bottom w:val="none" w:sz="0" w:space="0" w:color="auto"/>
        <w:right w:val="none" w:sz="0" w:space="0" w:color="auto"/>
      </w:divBdr>
      <w:divsChild>
        <w:div w:id="1675376836">
          <w:marLeft w:val="0"/>
          <w:marRight w:val="0"/>
          <w:marTop w:val="100"/>
          <w:marBottom w:val="100"/>
          <w:divBdr>
            <w:top w:val="none" w:sz="0" w:space="0" w:color="auto"/>
            <w:left w:val="none" w:sz="0" w:space="0" w:color="auto"/>
            <w:bottom w:val="none" w:sz="0" w:space="0" w:color="auto"/>
            <w:right w:val="none" w:sz="0" w:space="0" w:color="auto"/>
          </w:divBdr>
          <w:divsChild>
            <w:div w:id="191000219">
              <w:marLeft w:val="0"/>
              <w:marRight w:val="0"/>
              <w:marTop w:val="0"/>
              <w:marBottom w:val="0"/>
              <w:divBdr>
                <w:top w:val="none" w:sz="0" w:space="0" w:color="auto"/>
                <w:left w:val="none" w:sz="0" w:space="0" w:color="auto"/>
                <w:bottom w:val="none" w:sz="0" w:space="0" w:color="auto"/>
                <w:right w:val="none" w:sz="0" w:space="0" w:color="auto"/>
              </w:divBdr>
              <w:divsChild>
                <w:div w:id="107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0613">
      <w:bodyDiv w:val="1"/>
      <w:marLeft w:val="0"/>
      <w:marRight w:val="0"/>
      <w:marTop w:val="0"/>
      <w:marBottom w:val="0"/>
      <w:divBdr>
        <w:top w:val="none" w:sz="0" w:space="0" w:color="auto"/>
        <w:left w:val="none" w:sz="0" w:space="0" w:color="auto"/>
        <w:bottom w:val="none" w:sz="0" w:space="0" w:color="auto"/>
        <w:right w:val="none" w:sz="0" w:space="0" w:color="auto"/>
      </w:divBdr>
    </w:div>
    <w:div w:id="1327201297">
      <w:bodyDiv w:val="1"/>
      <w:marLeft w:val="0"/>
      <w:marRight w:val="0"/>
      <w:marTop w:val="0"/>
      <w:marBottom w:val="0"/>
      <w:divBdr>
        <w:top w:val="none" w:sz="0" w:space="0" w:color="auto"/>
        <w:left w:val="none" w:sz="0" w:space="0" w:color="auto"/>
        <w:bottom w:val="none" w:sz="0" w:space="0" w:color="auto"/>
        <w:right w:val="none" w:sz="0" w:space="0" w:color="auto"/>
      </w:divBdr>
      <w:divsChild>
        <w:div w:id="227225161">
          <w:marLeft w:val="0"/>
          <w:marRight w:val="0"/>
          <w:marTop w:val="0"/>
          <w:marBottom w:val="0"/>
          <w:divBdr>
            <w:top w:val="none" w:sz="0" w:space="0" w:color="auto"/>
            <w:left w:val="none" w:sz="0" w:space="0" w:color="auto"/>
            <w:bottom w:val="none" w:sz="0" w:space="0" w:color="auto"/>
            <w:right w:val="none" w:sz="0" w:space="0" w:color="auto"/>
          </w:divBdr>
          <w:divsChild>
            <w:div w:id="1232689429">
              <w:marLeft w:val="0"/>
              <w:marRight w:val="0"/>
              <w:marTop w:val="0"/>
              <w:marBottom w:val="0"/>
              <w:divBdr>
                <w:top w:val="none" w:sz="0" w:space="0" w:color="auto"/>
                <w:left w:val="none" w:sz="0" w:space="0" w:color="auto"/>
                <w:bottom w:val="single" w:sz="6" w:space="0" w:color="DBDBDB"/>
                <w:right w:val="none" w:sz="0" w:space="0" w:color="auto"/>
              </w:divBdr>
              <w:divsChild>
                <w:div w:id="1806124149">
                  <w:marLeft w:val="0"/>
                  <w:marRight w:val="0"/>
                  <w:marTop w:val="0"/>
                  <w:marBottom w:val="0"/>
                  <w:divBdr>
                    <w:top w:val="none" w:sz="0" w:space="0" w:color="auto"/>
                    <w:left w:val="single" w:sz="6" w:space="0" w:color="DBDBDB"/>
                    <w:bottom w:val="none" w:sz="0" w:space="0" w:color="auto"/>
                    <w:right w:val="single" w:sz="6" w:space="0" w:color="DBDBDB"/>
                  </w:divBdr>
                  <w:divsChild>
                    <w:div w:id="584581713">
                      <w:marLeft w:val="0"/>
                      <w:marRight w:val="0"/>
                      <w:marTop w:val="0"/>
                      <w:marBottom w:val="0"/>
                      <w:divBdr>
                        <w:top w:val="none" w:sz="0" w:space="0" w:color="auto"/>
                        <w:left w:val="none" w:sz="0" w:space="0" w:color="auto"/>
                        <w:bottom w:val="none" w:sz="0" w:space="0" w:color="auto"/>
                        <w:right w:val="none" w:sz="0" w:space="0" w:color="auto"/>
                      </w:divBdr>
                      <w:divsChild>
                        <w:div w:id="2056350688">
                          <w:marLeft w:val="0"/>
                          <w:marRight w:val="0"/>
                          <w:marTop w:val="0"/>
                          <w:marBottom w:val="0"/>
                          <w:divBdr>
                            <w:top w:val="none" w:sz="0" w:space="0" w:color="auto"/>
                            <w:left w:val="none" w:sz="0" w:space="0" w:color="auto"/>
                            <w:bottom w:val="none" w:sz="0" w:space="0" w:color="auto"/>
                            <w:right w:val="none" w:sz="0" w:space="0" w:color="auto"/>
                          </w:divBdr>
                          <w:divsChild>
                            <w:div w:id="894241859">
                              <w:marLeft w:val="0"/>
                              <w:marRight w:val="0"/>
                              <w:marTop w:val="0"/>
                              <w:marBottom w:val="0"/>
                              <w:divBdr>
                                <w:top w:val="none" w:sz="0" w:space="0" w:color="auto"/>
                                <w:left w:val="none" w:sz="0" w:space="0" w:color="auto"/>
                                <w:bottom w:val="none" w:sz="0" w:space="0" w:color="auto"/>
                                <w:right w:val="single" w:sz="6" w:space="23" w:color="DBDBDB"/>
                              </w:divBdr>
                              <w:divsChild>
                                <w:div w:id="966468902">
                                  <w:marLeft w:val="0"/>
                                  <w:marRight w:val="0"/>
                                  <w:marTop w:val="0"/>
                                  <w:marBottom w:val="360"/>
                                  <w:divBdr>
                                    <w:top w:val="none" w:sz="0" w:space="0" w:color="auto"/>
                                    <w:left w:val="none" w:sz="0" w:space="0" w:color="auto"/>
                                    <w:bottom w:val="none" w:sz="0" w:space="0" w:color="auto"/>
                                    <w:right w:val="none" w:sz="0" w:space="0" w:color="auto"/>
                                  </w:divBdr>
                                  <w:divsChild>
                                    <w:div w:id="1604847027">
                                      <w:marLeft w:val="0"/>
                                      <w:marRight w:val="0"/>
                                      <w:marTop w:val="45"/>
                                      <w:marBottom w:val="0"/>
                                      <w:divBdr>
                                        <w:top w:val="none" w:sz="0" w:space="0" w:color="auto"/>
                                        <w:left w:val="none" w:sz="0" w:space="0" w:color="auto"/>
                                        <w:bottom w:val="single" w:sz="6" w:space="0" w:color="CCCCCC"/>
                                        <w:right w:val="none" w:sz="0" w:space="0" w:color="auto"/>
                                      </w:divBdr>
                                      <w:divsChild>
                                        <w:div w:id="589696874">
                                          <w:marLeft w:val="0"/>
                                          <w:marRight w:val="0"/>
                                          <w:marTop w:val="0"/>
                                          <w:marBottom w:val="0"/>
                                          <w:divBdr>
                                            <w:top w:val="none" w:sz="0" w:space="0" w:color="auto"/>
                                            <w:left w:val="none" w:sz="0" w:space="0" w:color="auto"/>
                                            <w:bottom w:val="none" w:sz="0" w:space="0" w:color="auto"/>
                                            <w:right w:val="none" w:sz="0" w:space="0" w:color="auto"/>
                                          </w:divBdr>
                                          <w:divsChild>
                                            <w:div w:id="481578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074885">
      <w:bodyDiv w:val="1"/>
      <w:marLeft w:val="0"/>
      <w:marRight w:val="0"/>
      <w:marTop w:val="0"/>
      <w:marBottom w:val="0"/>
      <w:divBdr>
        <w:top w:val="none" w:sz="0" w:space="0" w:color="auto"/>
        <w:left w:val="none" w:sz="0" w:space="0" w:color="auto"/>
        <w:bottom w:val="none" w:sz="0" w:space="0" w:color="auto"/>
        <w:right w:val="none" w:sz="0" w:space="0" w:color="auto"/>
      </w:divBdr>
    </w:div>
    <w:div w:id="1446462863">
      <w:bodyDiv w:val="1"/>
      <w:marLeft w:val="0"/>
      <w:marRight w:val="0"/>
      <w:marTop w:val="0"/>
      <w:marBottom w:val="0"/>
      <w:divBdr>
        <w:top w:val="none" w:sz="0" w:space="0" w:color="auto"/>
        <w:left w:val="none" w:sz="0" w:space="0" w:color="auto"/>
        <w:bottom w:val="none" w:sz="0" w:space="0" w:color="auto"/>
        <w:right w:val="none" w:sz="0" w:space="0" w:color="auto"/>
      </w:divBdr>
      <w:divsChild>
        <w:div w:id="1004238909">
          <w:marLeft w:val="0"/>
          <w:marRight w:val="0"/>
          <w:marTop w:val="0"/>
          <w:marBottom w:val="0"/>
          <w:divBdr>
            <w:top w:val="none" w:sz="0" w:space="0" w:color="auto"/>
            <w:left w:val="none" w:sz="0" w:space="0" w:color="auto"/>
            <w:bottom w:val="none" w:sz="0" w:space="0" w:color="auto"/>
            <w:right w:val="none" w:sz="0" w:space="0" w:color="auto"/>
          </w:divBdr>
          <w:divsChild>
            <w:div w:id="1381441983">
              <w:marLeft w:val="0"/>
              <w:marRight w:val="0"/>
              <w:marTop w:val="0"/>
              <w:marBottom w:val="0"/>
              <w:divBdr>
                <w:top w:val="none" w:sz="0" w:space="0" w:color="auto"/>
                <w:left w:val="none" w:sz="0" w:space="0" w:color="auto"/>
                <w:bottom w:val="single" w:sz="6" w:space="0" w:color="DBDBDB"/>
                <w:right w:val="none" w:sz="0" w:space="0" w:color="auto"/>
              </w:divBdr>
              <w:divsChild>
                <w:div w:id="2116096240">
                  <w:marLeft w:val="0"/>
                  <w:marRight w:val="0"/>
                  <w:marTop w:val="0"/>
                  <w:marBottom w:val="0"/>
                  <w:divBdr>
                    <w:top w:val="none" w:sz="0" w:space="0" w:color="auto"/>
                    <w:left w:val="single" w:sz="6" w:space="0" w:color="DBDBDB"/>
                    <w:bottom w:val="none" w:sz="0" w:space="0" w:color="auto"/>
                    <w:right w:val="single" w:sz="6" w:space="0" w:color="DBDBDB"/>
                  </w:divBdr>
                  <w:divsChild>
                    <w:div w:id="92212371">
                      <w:marLeft w:val="0"/>
                      <w:marRight w:val="0"/>
                      <w:marTop w:val="0"/>
                      <w:marBottom w:val="0"/>
                      <w:divBdr>
                        <w:top w:val="none" w:sz="0" w:space="0" w:color="auto"/>
                        <w:left w:val="none" w:sz="0" w:space="0" w:color="auto"/>
                        <w:bottom w:val="none" w:sz="0" w:space="0" w:color="auto"/>
                        <w:right w:val="none" w:sz="0" w:space="0" w:color="auto"/>
                      </w:divBdr>
                      <w:divsChild>
                        <w:div w:id="1876576371">
                          <w:marLeft w:val="0"/>
                          <w:marRight w:val="0"/>
                          <w:marTop w:val="0"/>
                          <w:marBottom w:val="0"/>
                          <w:divBdr>
                            <w:top w:val="none" w:sz="0" w:space="0" w:color="auto"/>
                            <w:left w:val="none" w:sz="0" w:space="0" w:color="auto"/>
                            <w:bottom w:val="none" w:sz="0" w:space="0" w:color="auto"/>
                            <w:right w:val="none" w:sz="0" w:space="0" w:color="auto"/>
                          </w:divBdr>
                          <w:divsChild>
                            <w:div w:id="768699696">
                              <w:marLeft w:val="0"/>
                              <w:marRight w:val="0"/>
                              <w:marTop w:val="0"/>
                              <w:marBottom w:val="0"/>
                              <w:divBdr>
                                <w:top w:val="none" w:sz="0" w:space="0" w:color="auto"/>
                                <w:left w:val="none" w:sz="0" w:space="0" w:color="auto"/>
                                <w:bottom w:val="none" w:sz="0" w:space="0" w:color="auto"/>
                                <w:right w:val="single" w:sz="6" w:space="23" w:color="DBDBDB"/>
                              </w:divBdr>
                              <w:divsChild>
                                <w:div w:id="45689039">
                                  <w:marLeft w:val="0"/>
                                  <w:marRight w:val="0"/>
                                  <w:marTop w:val="0"/>
                                  <w:marBottom w:val="330"/>
                                  <w:divBdr>
                                    <w:top w:val="none" w:sz="0" w:space="0" w:color="auto"/>
                                    <w:left w:val="none" w:sz="0" w:space="0" w:color="auto"/>
                                    <w:bottom w:val="none" w:sz="0" w:space="0" w:color="auto"/>
                                    <w:right w:val="none" w:sz="0" w:space="0" w:color="auto"/>
                                  </w:divBdr>
                                  <w:divsChild>
                                    <w:div w:id="553081258">
                                      <w:marLeft w:val="0"/>
                                      <w:marRight w:val="0"/>
                                      <w:marTop w:val="0"/>
                                      <w:marBottom w:val="0"/>
                                      <w:divBdr>
                                        <w:top w:val="none" w:sz="0" w:space="0" w:color="auto"/>
                                        <w:left w:val="none" w:sz="0" w:space="0" w:color="auto"/>
                                        <w:bottom w:val="none" w:sz="0" w:space="0" w:color="auto"/>
                                        <w:right w:val="none" w:sz="0" w:space="0" w:color="auto"/>
                                      </w:divBdr>
                                      <w:divsChild>
                                        <w:div w:id="1753970707">
                                          <w:marLeft w:val="0"/>
                                          <w:marRight w:val="0"/>
                                          <w:marTop w:val="300"/>
                                          <w:marBottom w:val="0"/>
                                          <w:divBdr>
                                            <w:top w:val="none" w:sz="0" w:space="0" w:color="auto"/>
                                            <w:left w:val="none" w:sz="0" w:space="0" w:color="auto"/>
                                            <w:bottom w:val="none" w:sz="0" w:space="0" w:color="auto"/>
                                            <w:right w:val="none" w:sz="0" w:space="0" w:color="auto"/>
                                          </w:divBdr>
                                          <w:divsChild>
                                            <w:div w:id="849953608">
                                              <w:marLeft w:val="0"/>
                                              <w:marRight w:val="0"/>
                                              <w:marTop w:val="0"/>
                                              <w:marBottom w:val="0"/>
                                              <w:divBdr>
                                                <w:top w:val="none" w:sz="0" w:space="0" w:color="auto"/>
                                                <w:left w:val="none" w:sz="0" w:space="0" w:color="auto"/>
                                                <w:bottom w:val="none" w:sz="0" w:space="0" w:color="auto"/>
                                                <w:right w:val="none" w:sz="0" w:space="0" w:color="auto"/>
                                              </w:divBdr>
                                              <w:divsChild>
                                                <w:div w:id="1364865883">
                                                  <w:marLeft w:val="0"/>
                                                  <w:marRight w:val="0"/>
                                                  <w:marTop w:val="0"/>
                                                  <w:marBottom w:val="0"/>
                                                  <w:divBdr>
                                                    <w:top w:val="none" w:sz="0" w:space="0" w:color="auto"/>
                                                    <w:left w:val="none" w:sz="0" w:space="0" w:color="auto"/>
                                                    <w:bottom w:val="none" w:sz="0" w:space="0" w:color="auto"/>
                                                    <w:right w:val="none" w:sz="0" w:space="0" w:color="auto"/>
                                                  </w:divBdr>
                                                </w:div>
                                              </w:divsChild>
                                            </w:div>
                                            <w:div w:id="76140995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81902">
      <w:bodyDiv w:val="1"/>
      <w:marLeft w:val="0"/>
      <w:marRight w:val="0"/>
      <w:marTop w:val="0"/>
      <w:marBottom w:val="0"/>
      <w:divBdr>
        <w:top w:val="none" w:sz="0" w:space="0" w:color="auto"/>
        <w:left w:val="none" w:sz="0" w:space="0" w:color="auto"/>
        <w:bottom w:val="none" w:sz="0" w:space="0" w:color="auto"/>
        <w:right w:val="none" w:sz="0" w:space="0" w:color="auto"/>
      </w:divBdr>
    </w:div>
    <w:div w:id="1484003094">
      <w:bodyDiv w:val="1"/>
      <w:marLeft w:val="0"/>
      <w:marRight w:val="0"/>
      <w:marTop w:val="0"/>
      <w:marBottom w:val="0"/>
      <w:divBdr>
        <w:top w:val="none" w:sz="0" w:space="0" w:color="auto"/>
        <w:left w:val="none" w:sz="0" w:space="0" w:color="auto"/>
        <w:bottom w:val="none" w:sz="0" w:space="0" w:color="auto"/>
        <w:right w:val="none" w:sz="0" w:space="0" w:color="auto"/>
      </w:divBdr>
      <w:divsChild>
        <w:div w:id="956330962">
          <w:marLeft w:val="0"/>
          <w:marRight w:val="0"/>
          <w:marTop w:val="0"/>
          <w:marBottom w:val="0"/>
          <w:divBdr>
            <w:top w:val="none" w:sz="0" w:space="0" w:color="auto"/>
            <w:left w:val="none" w:sz="0" w:space="0" w:color="auto"/>
            <w:bottom w:val="none" w:sz="0" w:space="0" w:color="auto"/>
            <w:right w:val="none" w:sz="0" w:space="0" w:color="auto"/>
          </w:divBdr>
        </w:div>
      </w:divsChild>
    </w:div>
    <w:div w:id="1558593656">
      <w:bodyDiv w:val="1"/>
      <w:marLeft w:val="0"/>
      <w:marRight w:val="0"/>
      <w:marTop w:val="0"/>
      <w:marBottom w:val="0"/>
      <w:divBdr>
        <w:top w:val="none" w:sz="0" w:space="0" w:color="auto"/>
        <w:left w:val="none" w:sz="0" w:space="0" w:color="auto"/>
        <w:bottom w:val="none" w:sz="0" w:space="0" w:color="auto"/>
        <w:right w:val="none" w:sz="0" w:space="0" w:color="auto"/>
      </w:divBdr>
    </w:div>
    <w:div w:id="1630234712">
      <w:bodyDiv w:val="1"/>
      <w:marLeft w:val="0"/>
      <w:marRight w:val="0"/>
      <w:marTop w:val="0"/>
      <w:marBottom w:val="0"/>
      <w:divBdr>
        <w:top w:val="none" w:sz="0" w:space="0" w:color="auto"/>
        <w:left w:val="none" w:sz="0" w:space="0" w:color="auto"/>
        <w:bottom w:val="none" w:sz="0" w:space="0" w:color="auto"/>
        <w:right w:val="none" w:sz="0" w:space="0" w:color="auto"/>
      </w:divBdr>
      <w:divsChild>
        <w:div w:id="1896354253">
          <w:marLeft w:val="0"/>
          <w:marRight w:val="0"/>
          <w:marTop w:val="0"/>
          <w:marBottom w:val="0"/>
          <w:divBdr>
            <w:top w:val="none" w:sz="0" w:space="0" w:color="auto"/>
            <w:left w:val="none" w:sz="0" w:space="0" w:color="auto"/>
            <w:bottom w:val="none" w:sz="0" w:space="0" w:color="auto"/>
            <w:right w:val="none" w:sz="0" w:space="0" w:color="auto"/>
          </w:divBdr>
          <w:divsChild>
            <w:div w:id="1485850785">
              <w:marLeft w:val="0"/>
              <w:marRight w:val="0"/>
              <w:marTop w:val="0"/>
              <w:marBottom w:val="0"/>
              <w:divBdr>
                <w:top w:val="none" w:sz="0" w:space="0" w:color="auto"/>
                <w:left w:val="none" w:sz="0" w:space="0" w:color="auto"/>
                <w:bottom w:val="none" w:sz="0" w:space="0" w:color="auto"/>
                <w:right w:val="none" w:sz="0" w:space="0" w:color="auto"/>
              </w:divBdr>
              <w:divsChild>
                <w:div w:id="1129515074">
                  <w:marLeft w:val="0"/>
                  <w:marRight w:val="0"/>
                  <w:marTop w:val="0"/>
                  <w:marBottom w:val="0"/>
                  <w:divBdr>
                    <w:top w:val="none" w:sz="0" w:space="0" w:color="auto"/>
                    <w:left w:val="none" w:sz="0" w:space="0" w:color="auto"/>
                    <w:bottom w:val="none" w:sz="0" w:space="0" w:color="auto"/>
                    <w:right w:val="none" w:sz="0" w:space="0" w:color="auto"/>
                  </w:divBdr>
                  <w:divsChild>
                    <w:div w:id="867378197">
                      <w:marLeft w:val="0"/>
                      <w:marRight w:val="0"/>
                      <w:marTop w:val="0"/>
                      <w:marBottom w:val="0"/>
                      <w:divBdr>
                        <w:top w:val="none" w:sz="0" w:space="0" w:color="auto"/>
                        <w:left w:val="none" w:sz="0" w:space="0" w:color="auto"/>
                        <w:bottom w:val="none" w:sz="0" w:space="0" w:color="auto"/>
                        <w:right w:val="none" w:sz="0" w:space="0" w:color="auto"/>
                      </w:divBdr>
                      <w:divsChild>
                        <w:div w:id="1128475712">
                          <w:marLeft w:val="0"/>
                          <w:marRight w:val="0"/>
                          <w:marTop w:val="0"/>
                          <w:marBottom w:val="0"/>
                          <w:divBdr>
                            <w:top w:val="none" w:sz="0" w:space="0" w:color="auto"/>
                            <w:left w:val="none" w:sz="0" w:space="0" w:color="auto"/>
                            <w:bottom w:val="none" w:sz="0" w:space="0" w:color="auto"/>
                            <w:right w:val="none" w:sz="0" w:space="0" w:color="auto"/>
                          </w:divBdr>
                          <w:divsChild>
                            <w:div w:id="506292336">
                              <w:marLeft w:val="0"/>
                              <w:marRight w:val="0"/>
                              <w:marTop w:val="0"/>
                              <w:marBottom w:val="0"/>
                              <w:divBdr>
                                <w:top w:val="none" w:sz="0" w:space="0" w:color="auto"/>
                                <w:left w:val="none" w:sz="0" w:space="0" w:color="auto"/>
                                <w:bottom w:val="none" w:sz="0" w:space="0" w:color="auto"/>
                                <w:right w:val="none" w:sz="0" w:space="0" w:color="auto"/>
                              </w:divBdr>
                              <w:divsChild>
                                <w:div w:id="2142336833">
                                  <w:marLeft w:val="0"/>
                                  <w:marRight w:val="0"/>
                                  <w:marTop w:val="0"/>
                                  <w:marBottom w:val="135"/>
                                  <w:divBdr>
                                    <w:top w:val="single" w:sz="6" w:space="0" w:color="DDDDDD"/>
                                    <w:left w:val="single" w:sz="6" w:space="0" w:color="DDDDDD"/>
                                    <w:bottom w:val="single" w:sz="6" w:space="2" w:color="DDDDDD"/>
                                    <w:right w:val="single" w:sz="6" w:space="0" w:color="DDDDDD"/>
                                  </w:divBdr>
                                  <w:divsChild>
                                    <w:div w:id="276059385">
                                      <w:marLeft w:val="0"/>
                                      <w:marRight w:val="0"/>
                                      <w:marTop w:val="0"/>
                                      <w:marBottom w:val="0"/>
                                      <w:divBdr>
                                        <w:top w:val="none" w:sz="0" w:space="0" w:color="auto"/>
                                        <w:left w:val="none" w:sz="0" w:space="0" w:color="auto"/>
                                        <w:bottom w:val="none" w:sz="0" w:space="0" w:color="auto"/>
                                        <w:right w:val="none" w:sz="0" w:space="0" w:color="auto"/>
                                      </w:divBdr>
                                      <w:divsChild>
                                        <w:div w:id="2133984580">
                                          <w:marLeft w:val="0"/>
                                          <w:marRight w:val="0"/>
                                          <w:marTop w:val="0"/>
                                          <w:marBottom w:val="0"/>
                                          <w:divBdr>
                                            <w:top w:val="none" w:sz="0" w:space="0" w:color="auto"/>
                                            <w:left w:val="none" w:sz="0" w:space="0" w:color="auto"/>
                                            <w:bottom w:val="none" w:sz="0" w:space="0" w:color="auto"/>
                                            <w:right w:val="none" w:sz="0" w:space="0" w:color="auto"/>
                                          </w:divBdr>
                                          <w:divsChild>
                                            <w:div w:id="2222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659478">
      <w:bodyDiv w:val="1"/>
      <w:marLeft w:val="0"/>
      <w:marRight w:val="0"/>
      <w:marTop w:val="0"/>
      <w:marBottom w:val="0"/>
      <w:divBdr>
        <w:top w:val="none" w:sz="0" w:space="0" w:color="auto"/>
        <w:left w:val="none" w:sz="0" w:space="0" w:color="auto"/>
        <w:bottom w:val="none" w:sz="0" w:space="0" w:color="auto"/>
        <w:right w:val="none" w:sz="0" w:space="0" w:color="auto"/>
      </w:divBdr>
    </w:div>
    <w:div w:id="1694302475">
      <w:bodyDiv w:val="1"/>
      <w:marLeft w:val="0"/>
      <w:marRight w:val="0"/>
      <w:marTop w:val="0"/>
      <w:marBottom w:val="0"/>
      <w:divBdr>
        <w:top w:val="none" w:sz="0" w:space="0" w:color="auto"/>
        <w:left w:val="none" w:sz="0" w:space="0" w:color="auto"/>
        <w:bottom w:val="none" w:sz="0" w:space="0" w:color="auto"/>
        <w:right w:val="none" w:sz="0" w:space="0" w:color="auto"/>
      </w:divBdr>
    </w:div>
    <w:div w:id="1797718189">
      <w:bodyDiv w:val="1"/>
      <w:marLeft w:val="0"/>
      <w:marRight w:val="0"/>
      <w:marTop w:val="0"/>
      <w:marBottom w:val="0"/>
      <w:divBdr>
        <w:top w:val="none" w:sz="0" w:space="0" w:color="auto"/>
        <w:left w:val="none" w:sz="0" w:space="0" w:color="auto"/>
        <w:bottom w:val="none" w:sz="0" w:space="0" w:color="auto"/>
        <w:right w:val="none" w:sz="0" w:space="0" w:color="auto"/>
      </w:divBdr>
      <w:divsChild>
        <w:div w:id="1762070338">
          <w:marLeft w:val="0"/>
          <w:marRight w:val="0"/>
          <w:marTop w:val="0"/>
          <w:marBottom w:val="0"/>
          <w:divBdr>
            <w:top w:val="none" w:sz="0" w:space="0" w:color="auto"/>
            <w:left w:val="none" w:sz="0" w:space="0" w:color="auto"/>
            <w:bottom w:val="none" w:sz="0" w:space="0" w:color="auto"/>
            <w:right w:val="none" w:sz="0" w:space="0" w:color="auto"/>
          </w:divBdr>
          <w:divsChild>
            <w:div w:id="392436734">
              <w:marLeft w:val="0"/>
              <w:marRight w:val="0"/>
              <w:marTop w:val="0"/>
              <w:marBottom w:val="0"/>
              <w:divBdr>
                <w:top w:val="none" w:sz="0" w:space="0" w:color="auto"/>
                <w:left w:val="none" w:sz="0" w:space="0" w:color="auto"/>
                <w:bottom w:val="none" w:sz="0" w:space="0" w:color="auto"/>
                <w:right w:val="none" w:sz="0" w:space="0" w:color="auto"/>
              </w:divBdr>
              <w:divsChild>
                <w:div w:id="926766543">
                  <w:marLeft w:val="0"/>
                  <w:marRight w:val="0"/>
                  <w:marTop w:val="0"/>
                  <w:marBottom w:val="0"/>
                  <w:divBdr>
                    <w:top w:val="none" w:sz="0" w:space="0" w:color="auto"/>
                    <w:left w:val="none" w:sz="0" w:space="0" w:color="auto"/>
                    <w:bottom w:val="none" w:sz="0" w:space="0" w:color="auto"/>
                    <w:right w:val="none" w:sz="0" w:space="0" w:color="auto"/>
                  </w:divBdr>
                  <w:divsChild>
                    <w:div w:id="2115710457">
                      <w:marLeft w:val="0"/>
                      <w:marRight w:val="0"/>
                      <w:marTop w:val="0"/>
                      <w:marBottom w:val="0"/>
                      <w:divBdr>
                        <w:top w:val="none" w:sz="0" w:space="0" w:color="auto"/>
                        <w:left w:val="none" w:sz="0" w:space="0" w:color="auto"/>
                        <w:bottom w:val="none" w:sz="0" w:space="0" w:color="auto"/>
                        <w:right w:val="none" w:sz="0" w:space="0" w:color="auto"/>
                      </w:divBdr>
                      <w:divsChild>
                        <w:div w:id="1821917655">
                          <w:marLeft w:val="0"/>
                          <w:marRight w:val="0"/>
                          <w:marTop w:val="0"/>
                          <w:marBottom w:val="0"/>
                          <w:divBdr>
                            <w:top w:val="none" w:sz="0" w:space="0" w:color="auto"/>
                            <w:left w:val="none" w:sz="0" w:space="0" w:color="auto"/>
                            <w:bottom w:val="none" w:sz="0" w:space="0" w:color="auto"/>
                            <w:right w:val="none" w:sz="0" w:space="0" w:color="auto"/>
                          </w:divBdr>
                          <w:divsChild>
                            <w:div w:id="1267540073">
                              <w:marLeft w:val="0"/>
                              <w:marRight w:val="0"/>
                              <w:marTop w:val="0"/>
                              <w:marBottom w:val="0"/>
                              <w:divBdr>
                                <w:top w:val="none" w:sz="0" w:space="0" w:color="auto"/>
                                <w:left w:val="none" w:sz="0" w:space="0" w:color="auto"/>
                                <w:bottom w:val="none" w:sz="0" w:space="0" w:color="auto"/>
                                <w:right w:val="none" w:sz="0" w:space="0" w:color="auto"/>
                              </w:divBdr>
                              <w:divsChild>
                                <w:div w:id="921526678">
                                  <w:marLeft w:val="0"/>
                                  <w:marRight w:val="0"/>
                                  <w:marTop w:val="0"/>
                                  <w:marBottom w:val="0"/>
                                  <w:divBdr>
                                    <w:top w:val="none" w:sz="0" w:space="0" w:color="auto"/>
                                    <w:left w:val="none" w:sz="0" w:space="0" w:color="auto"/>
                                    <w:bottom w:val="none" w:sz="0" w:space="0" w:color="auto"/>
                                    <w:right w:val="none" w:sz="0" w:space="0" w:color="auto"/>
                                  </w:divBdr>
                                  <w:divsChild>
                                    <w:div w:id="44913788">
                                      <w:marLeft w:val="0"/>
                                      <w:marRight w:val="0"/>
                                      <w:marTop w:val="0"/>
                                      <w:marBottom w:val="0"/>
                                      <w:divBdr>
                                        <w:top w:val="none" w:sz="0" w:space="0" w:color="auto"/>
                                        <w:left w:val="none" w:sz="0" w:space="0" w:color="auto"/>
                                        <w:bottom w:val="none" w:sz="0" w:space="0" w:color="auto"/>
                                        <w:right w:val="none" w:sz="0" w:space="0" w:color="auto"/>
                                      </w:divBdr>
                                      <w:divsChild>
                                        <w:div w:id="1728187109">
                                          <w:marLeft w:val="0"/>
                                          <w:marRight w:val="0"/>
                                          <w:marTop w:val="0"/>
                                          <w:marBottom w:val="0"/>
                                          <w:divBdr>
                                            <w:top w:val="none" w:sz="0" w:space="0" w:color="auto"/>
                                            <w:left w:val="none" w:sz="0" w:space="0" w:color="auto"/>
                                            <w:bottom w:val="none" w:sz="0" w:space="0" w:color="auto"/>
                                            <w:right w:val="none" w:sz="0" w:space="0" w:color="auto"/>
                                          </w:divBdr>
                                          <w:divsChild>
                                            <w:div w:id="29108476">
                                              <w:marLeft w:val="0"/>
                                              <w:marRight w:val="0"/>
                                              <w:marTop w:val="0"/>
                                              <w:marBottom w:val="0"/>
                                              <w:divBdr>
                                                <w:top w:val="none" w:sz="0" w:space="0" w:color="auto"/>
                                                <w:left w:val="none" w:sz="0" w:space="0" w:color="auto"/>
                                                <w:bottom w:val="none" w:sz="0" w:space="0" w:color="auto"/>
                                                <w:right w:val="none" w:sz="0" w:space="0" w:color="auto"/>
                                              </w:divBdr>
                                              <w:divsChild>
                                                <w:div w:id="1929265627">
                                                  <w:marLeft w:val="0"/>
                                                  <w:marRight w:val="0"/>
                                                  <w:marTop w:val="0"/>
                                                  <w:marBottom w:val="0"/>
                                                  <w:divBdr>
                                                    <w:top w:val="none" w:sz="0" w:space="0" w:color="auto"/>
                                                    <w:left w:val="none" w:sz="0" w:space="0" w:color="auto"/>
                                                    <w:bottom w:val="none" w:sz="0" w:space="0" w:color="auto"/>
                                                    <w:right w:val="none" w:sz="0" w:space="0" w:color="auto"/>
                                                  </w:divBdr>
                                                  <w:divsChild>
                                                    <w:div w:id="367533625">
                                                      <w:marLeft w:val="0"/>
                                                      <w:marRight w:val="0"/>
                                                      <w:marTop w:val="0"/>
                                                      <w:marBottom w:val="0"/>
                                                      <w:divBdr>
                                                        <w:top w:val="none" w:sz="0" w:space="0" w:color="auto"/>
                                                        <w:left w:val="none" w:sz="0" w:space="0" w:color="auto"/>
                                                        <w:bottom w:val="none" w:sz="0" w:space="0" w:color="auto"/>
                                                        <w:right w:val="none" w:sz="0" w:space="0" w:color="auto"/>
                                                      </w:divBdr>
                                                      <w:divsChild>
                                                        <w:div w:id="1695185312">
                                                          <w:marLeft w:val="0"/>
                                                          <w:marRight w:val="0"/>
                                                          <w:marTop w:val="0"/>
                                                          <w:marBottom w:val="0"/>
                                                          <w:divBdr>
                                                            <w:top w:val="none" w:sz="0" w:space="0" w:color="auto"/>
                                                            <w:left w:val="none" w:sz="0" w:space="0" w:color="auto"/>
                                                            <w:bottom w:val="none" w:sz="0" w:space="0" w:color="auto"/>
                                                            <w:right w:val="none" w:sz="0" w:space="0" w:color="auto"/>
                                                          </w:divBdr>
                                                          <w:divsChild>
                                                            <w:div w:id="1877621950">
                                                              <w:marLeft w:val="0"/>
                                                              <w:marRight w:val="0"/>
                                                              <w:marTop w:val="0"/>
                                                              <w:marBottom w:val="0"/>
                                                              <w:divBdr>
                                                                <w:top w:val="none" w:sz="0" w:space="0" w:color="auto"/>
                                                                <w:left w:val="none" w:sz="0" w:space="0" w:color="auto"/>
                                                                <w:bottom w:val="none" w:sz="0" w:space="0" w:color="auto"/>
                                                                <w:right w:val="none" w:sz="0" w:space="0" w:color="auto"/>
                                                              </w:divBdr>
                                                              <w:divsChild>
                                                                <w:div w:id="1357852688">
                                                                  <w:marLeft w:val="0"/>
                                                                  <w:marRight w:val="0"/>
                                                                  <w:marTop w:val="0"/>
                                                                  <w:marBottom w:val="0"/>
                                                                  <w:divBdr>
                                                                    <w:top w:val="none" w:sz="0" w:space="0" w:color="auto"/>
                                                                    <w:left w:val="none" w:sz="0" w:space="0" w:color="auto"/>
                                                                    <w:bottom w:val="none" w:sz="0" w:space="0" w:color="auto"/>
                                                                    <w:right w:val="none" w:sz="0" w:space="0" w:color="auto"/>
                                                                  </w:divBdr>
                                                                  <w:divsChild>
                                                                    <w:div w:id="327250400">
                                                                      <w:marLeft w:val="0"/>
                                                                      <w:marRight w:val="0"/>
                                                                      <w:marTop w:val="0"/>
                                                                      <w:marBottom w:val="0"/>
                                                                      <w:divBdr>
                                                                        <w:top w:val="none" w:sz="0" w:space="0" w:color="auto"/>
                                                                        <w:left w:val="none" w:sz="0" w:space="0" w:color="auto"/>
                                                                        <w:bottom w:val="none" w:sz="0" w:space="0" w:color="auto"/>
                                                                        <w:right w:val="none" w:sz="0" w:space="0" w:color="auto"/>
                                                                      </w:divBdr>
                                                                      <w:divsChild>
                                                                        <w:div w:id="1206717358">
                                                                          <w:marLeft w:val="0"/>
                                                                          <w:marRight w:val="0"/>
                                                                          <w:marTop w:val="0"/>
                                                                          <w:marBottom w:val="0"/>
                                                                          <w:divBdr>
                                                                            <w:top w:val="none" w:sz="0" w:space="0" w:color="auto"/>
                                                                            <w:left w:val="none" w:sz="0" w:space="0" w:color="auto"/>
                                                                            <w:bottom w:val="none" w:sz="0" w:space="0" w:color="auto"/>
                                                                            <w:right w:val="none" w:sz="0" w:space="0" w:color="auto"/>
                                                                          </w:divBdr>
                                                                          <w:divsChild>
                                                                            <w:div w:id="1446845073">
                                                                              <w:marLeft w:val="0"/>
                                                                              <w:marRight w:val="0"/>
                                                                              <w:marTop w:val="0"/>
                                                                              <w:marBottom w:val="0"/>
                                                                              <w:divBdr>
                                                                                <w:top w:val="none" w:sz="0" w:space="0" w:color="auto"/>
                                                                                <w:left w:val="none" w:sz="0" w:space="0" w:color="auto"/>
                                                                                <w:bottom w:val="none" w:sz="0" w:space="0" w:color="auto"/>
                                                                                <w:right w:val="none" w:sz="0" w:space="0" w:color="auto"/>
                                                                              </w:divBdr>
                                                                              <w:divsChild>
                                                                                <w:div w:id="1871797390">
                                                                                  <w:marLeft w:val="0"/>
                                                                                  <w:marRight w:val="0"/>
                                                                                  <w:marTop w:val="0"/>
                                                                                  <w:marBottom w:val="0"/>
                                                                                  <w:divBdr>
                                                                                    <w:top w:val="none" w:sz="0" w:space="0" w:color="auto"/>
                                                                                    <w:left w:val="none" w:sz="0" w:space="0" w:color="auto"/>
                                                                                    <w:bottom w:val="none" w:sz="0" w:space="0" w:color="auto"/>
                                                                                    <w:right w:val="none" w:sz="0" w:space="0" w:color="auto"/>
                                                                                  </w:divBdr>
                                                                                  <w:divsChild>
                                                                                    <w:div w:id="1539586495">
                                                                                      <w:marLeft w:val="0"/>
                                                                                      <w:marRight w:val="0"/>
                                                                                      <w:marTop w:val="0"/>
                                                                                      <w:marBottom w:val="0"/>
                                                                                      <w:divBdr>
                                                                                        <w:top w:val="none" w:sz="0" w:space="0" w:color="auto"/>
                                                                                        <w:left w:val="none" w:sz="0" w:space="0" w:color="auto"/>
                                                                                        <w:bottom w:val="none" w:sz="0" w:space="0" w:color="auto"/>
                                                                                        <w:right w:val="none" w:sz="0" w:space="0" w:color="auto"/>
                                                                                      </w:divBdr>
                                                                                      <w:divsChild>
                                                                                        <w:div w:id="1343313818">
                                                                                          <w:marLeft w:val="0"/>
                                                                                          <w:marRight w:val="0"/>
                                                                                          <w:marTop w:val="0"/>
                                                                                          <w:marBottom w:val="0"/>
                                                                                          <w:divBdr>
                                                                                            <w:top w:val="none" w:sz="0" w:space="0" w:color="auto"/>
                                                                                            <w:left w:val="none" w:sz="0" w:space="0" w:color="auto"/>
                                                                                            <w:bottom w:val="none" w:sz="0" w:space="0" w:color="auto"/>
                                                                                            <w:right w:val="none" w:sz="0" w:space="0" w:color="auto"/>
                                                                                          </w:divBdr>
                                                                                          <w:divsChild>
                                                                                            <w:div w:id="4884031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079086">
                                                                                                  <w:marLeft w:val="0"/>
                                                                                                  <w:marRight w:val="0"/>
                                                                                                  <w:marTop w:val="0"/>
                                                                                                  <w:marBottom w:val="0"/>
                                                                                                  <w:divBdr>
                                                                                                    <w:top w:val="none" w:sz="0" w:space="0" w:color="auto"/>
                                                                                                    <w:left w:val="none" w:sz="0" w:space="0" w:color="auto"/>
                                                                                                    <w:bottom w:val="none" w:sz="0" w:space="0" w:color="auto"/>
                                                                                                    <w:right w:val="none" w:sz="0" w:space="0" w:color="auto"/>
                                                                                                  </w:divBdr>
                                                                                                  <w:divsChild>
                                                                                                    <w:div w:id="1765491815">
                                                                                                      <w:marLeft w:val="0"/>
                                                                                                      <w:marRight w:val="0"/>
                                                                                                      <w:marTop w:val="0"/>
                                                                                                      <w:marBottom w:val="0"/>
                                                                                                      <w:divBdr>
                                                                                                        <w:top w:val="none" w:sz="0" w:space="0" w:color="auto"/>
                                                                                                        <w:left w:val="none" w:sz="0" w:space="0" w:color="auto"/>
                                                                                                        <w:bottom w:val="none" w:sz="0" w:space="0" w:color="auto"/>
                                                                                                        <w:right w:val="none" w:sz="0" w:space="0" w:color="auto"/>
                                                                                                      </w:divBdr>
                                                                                                      <w:divsChild>
                                                                                                        <w:div w:id="1393851190">
                                                                                                          <w:marLeft w:val="0"/>
                                                                                                          <w:marRight w:val="0"/>
                                                                                                          <w:marTop w:val="0"/>
                                                                                                          <w:marBottom w:val="0"/>
                                                                                                          <w:divBdr>
                                                                                                            <w:top w:val="none" w:sz="0" w:space="0" w:color="auto"/>
                                                                                                            <w:left w:val="none" w:sz="0" w:space="0" w:color="auto"/>
                                                                                                            <w:bottom w:val="none" w:sz="0" w:space="0" w:color="auto"/>
                                                                                                            <w:right w:val="none" w:sz="0" w:space="0" w:color="auto"/>
                                                                                                          </w:divBdr>
                                                                                                          <w:divsChild>
                                                                                                            <w:div w:id="1802847269">
                                                                                                              <w:marLeft w:val="0"/>
                                                                                                              <w:marRight w:val="0"/>
                                                                                                              <w:marTop w:val="0"/>
                                                                                                              <w:marBottom w:val="0"/>
                                                                                                              <w:divBdr>
                                                                                                                <w:top w:val="none" w:sz="0" w:space="0" w:color="auto"/>
                                                                                                                <w:left w:val="none" w:sz="0" w:space="0" w:color="auto"/>
                                                                                                                <w:bottom w:val="none" w:sz="0" w:space="0" w:color="auto"/>
                                                                                                                <w:right w:val="none" w:sz="0" w:space="0" w:color="auto"/>
                                                                                                              </w:divBdr>
                                                                                                              <w:divsChild>
                                                                                                                <w:div w:id="4568747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2611958">
                                                                                                                      <w:marLeft w:val="0"/>
                                                                                                                      <w:marRight w:val="0"/>
                                                                                                                      <w:marTop w:val="0"/>
                                                                                                                      <w:marBottom w:val="0"/>
                                                                                                                      <w:divBdr>
                                                                                                                        <w:top w:val="none" w:sz="0" w:space="0" w:color="auto"/>
                                                                                                                        <w:left w:val="none" w:sz="0" w:space="0" w:color="auto"/>
                                                                                                                        <w:bottom w:val="none" w:sz="0" w:space="0" w:color="auto"/>
                                                                                                                        <w:right w:val="none" w:sz="0" w:space="0" w:color="auto"/>
                                                                                                                      </w:divBdr>
                                                                                                                      <w:divsChild>
                                                                                                                        <w:div w:id="105001696">
                                                                                                                          <w:marLeft w:val="225"/>
                                                                                                                          <w:marRight w:val="225"/>
                                                                                                                          <w:marTop w:val="75"/>
                                                                                                                          <w:marBottom w:val="75"/>
                                                                                                                          <w:divBdr>
                                                                                                                            <w:top w:val="none" w:sz="0" w:space="0" w:color="auto"/>
                                                                                                                            <w:left w:val="none" w:sz="0" w:space="0" w:color="auto"/>
                                                                                                                            <w:bottom w:val="none" w:sz="0" w:space="0" w:color="auto"/>
                                                                                                                            <w:right w:val="none" w:sz="0" w:space="0" w:color="auto"/>
                                                                                                                          </w:divBdr>
                                                                                                                          <w:divsChild>
                                                                                                                            <w:div w:id="705447150">
                                                                                                                              <w:marLeft w:val="0"/>
                                                                                                                              <w:marRight w:val="0"/>
                                                                                                                              <w:marTop w:val="0"/>
                                                                                                                              <w:marBottom w:val="0"/>
                                                                                                                              <w:divBdr>
                                                                                                                                <w:top w:val="single" w:sz="6" w:space="0" w:color="auto"/>
                                                                                                                                <w:left w:val="single" w:sz="6" w:space="0" w:color="auto"/>
                                                                                                                                <w:bottom w:val="single" w:sz="6" w:space="0" w:color="auto"/>
                                                                                                                                <w:right w:val="single" w:sz="6" w:space="0" w:color="auto"/>
                                                                                                                              </w:divBdr>
                                                                                                                              <w:divsChild>
                                                                                                                                <w:div w:id="8392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91692">
      <w:bodyDiv w:val="1"/>
      <w:marLeft w:val="0"/>
      <w:marRight w:val="0"/>
      <w:marTop w:val="0"/>
      <w:marBottom w:val="0"/>
      <w:divBdr>
        <w:top w:val="none" w:sz="0" w:space="0" w:color="auto"/>
        <w:left w:val="none" w:sz="0" w:space="0" w:color="auto"/>
        <w:bottom w:val="none" w:sz="0" w:space="0" w:color="auto"/>
        <w:right w:val="none" w:sz="0" w:space="0" w:color="auto"/>
      </w:divBdr>
      <w:divsChild>
        <w:div w:id="87117182">
          <w:marLeft w:val="0"/>
          <w:marRight w:val="0"/>
          <w:marTop w:val="0"/>
          <w:marBottom w:val="0"/>
          <w:divBdr>
            <w:top w:val="none" w:sz="0" w:space="0" w:color="auto"/>
            <w:left w:val="none" w:sz="0" w:space="0" w:color="auto"/>
            <w:bottom w:val="none" w:sz="0" w:space="0" w:color="auto"/>
            <w:right w:val="none" w:sz="0" w:space="0" w:color="auto"/>
          </w:divBdr>
          <w:divsChild>
            <w:div w:id="1401252862">
              <w:marLeft w:val="0"/>
              <w:marRight w:val="0"/>
              <w:marTop w:val="0"/>
              <w:marBottom w:val="0"/>
              <w:divBdr>
                <w:top w:val="none" w:sz="0" w:space="0" w:color="auto"/>
                <w:left w:val="none" w:sz="0" w:space="0" w:color="auto"/>
                <w:bottom w:val="none" w:sz="0" w:space="0" w:color="auto"/>
                <w:right w:val="none" w:sz="0" w:space="0" w:color="auto"/>
              </w:divBdr>
              <w:divsChild>
                <w:div w:id="1513452584">
                  <w:marLeft w:val="0"/>
                  <w:marRight w:val="0"/>
                  <w:marTop w:val="0"/>
                  <w:marBottom w:val="0"/>
                  <w:divBdr>
                    <w:top w:val="none" w:sz="0" w:space="0" w:color="auto"/>
                    <w:left w:val="none" w:sz="0" w:space="0" w:color="auto"/>
                    <w:bottom w:val="none" w:sz="0" w:space="0" w:color="auto"/>
                    <w:right w:val="none" w:sz="0" w:space="0" w:color="auto"/>
                  </w:divBdr>
                  <w:divsChild>
                    <w:div w:id="1928689031">
                      <w:marLeft w:val="0"/>
                      <w:marRight w:val="0"/>
                      <w:marTop w:val="0"/>
                      <w:marBottom w:val="0"/>
                      <w:divBdr>
                        <w:top w:val="none" w:sz="0" w:space="0" w:color="auto"/>
                        <w:left w:val="none" w:sz="0" w:space="0" w:color="auto"/>
                        <w:bottom w:val="none" w:sz="0" w:space="0" w:color="auto"/>
                        <w:right w:val="none" w:sz="0" w:space="0" w:color="auto"/>
                      </w:divBdr>
                      <w:divsChild>
                        <w:div w:id="888878724">
                          <w:marLeft w:val="0"/>
                          <w:marRight w:val="0"/>
                          <w:marTop w:val="0"/>
                          <w:marBottom w:val="0"/>
                          <w:divBdr>
                            <w:top w:val="none" w:sz="0" w:space="0" w:color="auto"/>
                            <w:left w:val="none" w:sz="0" w:space="0" w:color="auto"/>
                            <w:bottom w:val="none" w:sz="0" w:space="0" w:color="auto"/>
                            <w:right w:val="none" w:sz="0" w:space="0" w:color="auto"/>
                          </w:divBdr>
                          <w:divsChild>
                            <w:div w:id="384455654">
                              <w:marLeft w:val="0"/>
                              <w:marRight w:val="0"/>
                              <w:marTop w:val="0"/>
                              <w:marBottom w:val="0"/>
                              <w:divBdr>
                                <w:top w:val="none" w:sz="0" w:space="0" w:color="auto"/>
                                <w:left w:val="none" w:sz="0" w:space="0" w:color="auto"/>
                                <w:bottom w:val="none" w:sz="0" w:space="0" w:color="auto"/>
                                <w:right w:val="none" w:sz="0" w:space="0" w:color="auto"/>
                              </w:divBdr>
                              <w:divsChild>
                                <w:div w:id="1230072426">
                                  <w:marLeft w:val="0"/>
                                  <w:marRight w:val="0"/>
                                  <w:marTop w:val="0"/>
                                  <w:marBottom w:val="0"/>
                                  <w:divBdr>
                                    <w:top w:val="none" w:sz="0" w:space="0" w:color="auto"/>
                                    <w:left w:val="none" w:sz="0" w:space="0" w:color="auto"/>
                                    <w:bottom w:val="none" w:sz="0" w:space="0" w:color="auto"/>
                                    <w:right w:val="none" w:sz="0" w:space="0" w:color="auto"/>
                                  </w:divBdr>
                                  <w:divsChild>
                                    <w:div w:id="6456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3787">
      <w:bodyDiv w:val="1"/>
      <w:marLeft w:val="0"/>
      <w:marRight w:val="0"/>
      <w:marTop w:val="0"/>
      <w:marBottom w:val="0"/>
      <w:divBdr>
        <w:top w:val="none" w:sz="0" w:space="0" w:color="auto"/>
        <w:left w:val="none" w:sz="0" w:space="0" w:color="auto"/>
        <w:bottom w:val="none" w:sz="0" w:space="0" w:color="auto"/>
        <w:right w:val="none" w:sz="0" w:space="0" w:color="auto"/>
      </w:divBdr>
    </w:div>
    <w:div w:id="1915578695">
      <w:bodyDiv w:val="1"/>
      <w:marLeft w:val="0"/>
      <w:marRight w:val="0"/>
      <w:marTop w:val="0"/>
      <w:marBottom w:val="0"/>
      <w:divBdr>
        <w:top w:val="none" w:sz="0" w:space="0" w:color="auto"/>
        <w:left w:val="none" w:sz="0" w:space="0" w:color="auto"/>
        <w:bottom w:val="none" w:sz="0" w:space="0" w:color="auto"/>
        <w:right w:val="none" w:sz="0" w:space="0" w:color="auto"/>
      </w:divBdr>
    </w:div>
    <w:div w:id="2057774736">
      <w:bodyDiv w:val="1"/>
      <w:marLeft w:val="0"/>
      <w:marRight w:val="0"/>
      <w:marTop w:val="0"/>
      <w:marBottom w:val="0"/>
      <w:divBdr>
        <w:top w:val="none" w:sz="0" w:space="0" w:color="auto"/>
        <w:left w:val="none" w:sz="0" w:space="0" w:color="auto"/>
        <w:bottom w:val="none" w:sz="0" w:space="0" w:color="auto"/>
        <w:right w:val="none" w:sz="0" w:space="0" w:color="auto"/>
      </w:divBdr>
      <w:divsChild>
        <w:div w:id="132646669">
          <w:marLeft w:val="0"/>
          <w:marRight w:val="0"/>
          <w:marTop w:val="0"/>
          <w:marBottom w:val="0"/>
          <w:divBdr>
            <w:top w:val="none" w:sz="0" w:space="0" w:color="auto"/>
            <w:left w:val="none" w:sz="0" w:space="0" w:color="auto"/>
            <w:bottom w:val="none" w:sz="0" w:space="0" w:color="auto"/>
            <w:right w:val="none" w:sz="0" w:space="0" w:color="auto"/>
          </w:divBdr>
          <w:divsChild>
            <w:div w:id="2095661184">
              <w:marLeft w:val="0"/>
              <w:marRight w:val="0"/>
              <w:marTop w:val="0"/>
              <w:marBottom w:val="0"/>
              <w:divBdr>
                <w:top w:val="none" w:sz="0" w:space="0" w:color="auto"/>
                <w:left w:val="none" w:sz="0" w:space="0" w:color="auto"/>
                <w:bottom w:val="none" w:sz="0" w:space="0" w:color="auto"/>
                <w:right w:val="none" w:sz="0" w:space="0" w:color="auto"/>
              </w:divBdr>
              <w:divsChild>
                <w:div w:id="27338938">
                  <w:marLeft w:val="0"/>
                  <w:marRight w:val="0"/>
                  <w:marTop w:val="0"/>
                  <w:marBottom w:val="0"/>
                  <w:divBdr>
                    <w:top w:val="none" w:sz="0" w:space="0" w:color="auto"/>
                    <w:left w:val="none" w:sz="0" w:space="0" w:color="auto"/>
                    <w:bottom w:val="none" w:sz="0" w:space="0" w:color="auto"/>
                    <w:right w:val="none" w:sz="0" w:space="0" w:color="auto"/>
                  </w:divBdr>
                  <w:divsChild>
                    <w:div w:id="817766402">
                      <w:marLeft w:val="0"/>
                      <w:marRight w:val="0"/>
                      <w:marTop w:val="0"/>
                      <w:marBottom w:val="0"/>
                      <w:divBdr>
                        <w:top w:val="none" w:sz="0" w:space="0" w:color="auto"/>
                        <w:left w:val="none" w:sz="0" w:space="0" w:color="auto"/>
                        <w:bottom w:val="none" w:sz="0" w:space="0" w:color="auto"/>
                        <w:right w:val="none" w:sz="0" w:space="0" w:color="auto"/>
                      </w:divBdr>
                      <w:divsChild>
                        <w:div w:id="1098450222">
                          <w:marLeft w:val="0"/>
                          <w:marRight w:val="0"/>
                          <w:marTop w:val="0"/>
                          <w:marBottom w:val="0"/>
                          <w:divBdr>
                            <w:top w:val="none" w:sz="0" w:space="0" w:color="auto"/>
                            <w:left w:val="none" w:sz="0" w:space="0" w:color="auto"/>
                            <w:bottom w:val="none" w:sz="0" w:space="0" w:color="auto"/>
                            <w:right w:val="none" w:sz="0" w:space="0" w:color="auto"/>
                          </w:divBdr>
                          <w:divsChild>
                            <w:div w:id="131021439">
                              <w:marLeft w:val="0"/>
                              <w:marRight w:val="0"/>
                              <w:marTop w:val="0"/>
                              <w:marBottom w:val="0"/>
                              <w:divBdr>
                                <w:top w:val="none" w:sz="0" w:space="0" w:color="auto"/>
                                <w:left w:val="none" w:sz="0" w:space="0" w:color="auto"/>
                                <w:bottom w:val="none" w:sz="0" w:space="0" w:color="auto"/>
                                <w:right w:val="none" w:sz="0" w:space="0" w:color="auto"/>
                              </w:divBdr>
                              <w:divsChild>
                                <w:div w:id="1992171706">
                                  <w:marLeft w:val="0"/>
                                  <w:marRight w:val="0"/>
                                  <w:marTop w:val="0"/>
                                  <w:marBottom w:val="0"/>
                                  <w:divBdr>
                                    <w:top w:val="none" w:sz="0" w:space="0" w:color="auto"/>
                                    <w:left w:val="none" w:sz="0" w:space="0" w:color="auto"/>
                                    <w:bottom w:val="none" w:sz="0" w:space="0" w:color="auto"/>
                                    <w:right w:val="none" w:sz="0" w:space="0" w:color="auto"/>
                                  </w:divBdr>
                                  <w:divsChild>
                                    <w:div w:id="192577007">
                                      <w:marLeft w:val="0"/>
                                      <w:marRight w:val="0"/>
                                      <w:marTop w:val="0"/>
                                      <w:marBottom w:val="0"/>
                                      <w:divBdr>
                                        <w:top w:val="none" w:sz="0" w:space="0" w:color="auto"/>
                                        <w:left w:val="none" w:sz="0" w:space="0" w:color="auto"/>
                                        <w:bottom w:val="none" w:sz="0" w:space="0" w:color="auto"/>
                                        <w:right w:val="none" w:sz="0" w:space="0" w:color="auto"/>
                                      </w:divBdr>
                                      <w:divsChild>
                                        <w:div w:id="1504393140">
                                          <w:marLeft w:val="0"/>
                                          <w:marRight w:val="0"/>
                                          <w:marTop w:val="0"/>
                                          <w:marBottom w:val="0"/>
                                          <w:divBdr>
                                            <w:top w:val="none" w:sz="0" w:space="0" w:color="auto"/>
                                            <w:left w:val="none" w:sz="0" w:space="0" w:color="auto"/>
                                            <w:bottom w:val="none" w:sz="0" w:space="0" w:color="auto"/>
                                            <w:right w:val="none" w:sz="0" w:space="0" w:color="auto"/>
                                          </w:divBdr>
                                          <w:divsChild>
                                            <w:div w:id="271599410">
                                              <w:marLeft w:val="0"/>
                                              <w:marRight w:val="0"/>
                                              <w:marTop w:val="0"/>
                                              <w:marBottom w:val="0"/>
                                              <w:divBdr>
                                                <w:top w:val="none" w:sz="0" w:space="0" w:color="auto"/>
                                                <w:left w:val="none" w:sz="0" w:space="0" w:color="auto"/>
                                                <w:bottom w:val="none" w:sz="0" w:space="0" w:color="auto"/>
                                                <w:right w:val="none" w:sz="0" w:space="0" w:color="auto"/>
                                              </w:divBdr>
                                              <w:divsChild>
                                                <w:div w:id="336465061">
                                                  <w:marLeft w:val="0"/>
                                                  <w:marRight w:val="0"/>
                                                  <w:marTop w:val="0"/>
                                                  <w:marBottom w:val="0"/>
                                                  <w:divBdr>
                                                    <w:top w:val="none" w:sz="0" w:space="0" w:color="auto"/>
                                                    <w:left w:val="none" w:sz="0" w:space="0" w:color="auto"/>
                                                    <w:bottom w:val="none" w:sz="0" w:space="0" w:color="auto"/>
                                                    <w:right w:val="none" w:sz="0" w:space="0" w:color="auto"/>
                                                  </w:divBdr>
                                                  <w:divsChild>
                                                    <w:div w:id="1641418006">
                                                      <w:marLeft w:val="0"/>
                                                      <w:marRight w:val="0"/>
                                                      <w:marTop w:val="0"/>
                                                      <w:marBottom w:val="0"/>
                                                      <w:divBdr>
                                                        <w:top w:val="none" w:sz="0" w:space="0" w:color="auto"/>
                                                        <w:left w:val="none" w:sz="0" w:space="0" w:color="auto"/>
                                                        <w:bottom w:val="none" w:sz="0" w:space="0" w:color="auto"/>
                                                        <w:right w:val="none" w:sz="0" w:space="0" w:color="auto"/>
                                                      </w:divBdr>
                                                      <w:divsChild>
                                                        <w:div w:id="102119153">
                                                          <w:marLeft w:val="0"/>
                                                          <w:marRight w:val="0"/>
                                                          <w:marTop w:val="0"/>
                                                          <w:marBottom w:val="0"/>
                                                          <w:divBdr>
                                                            <w:top w:val="none" w:sz="0" w:space="0" w:color="auto"/>
                                                            <w:left w:val="none" w:sz="0" w:space="0" w:color="auto"/>
                                                            <w:bottom w:val="none" w:sz="0" w:space="0" w:color="auto"/>
                                                            <w:right w:val="none" w:sz="0" w:space="0" w:color="auto"/>
                                                          </w:divBdr>
                                                          <w:divsChild>
                                                            <w:div w:id="147600925">
                                                              <w:marLeft w:val="0"/>
                                                              <w:marRight w:val="0"/>
                                                              <w:marTop w:val="0"/>
                                                              <w:marBottom w:val="0"/>
                                                              <w:divBdr>
                                                                <w:top w:val="none" w:sz="0" w:space="0" w:color="auto"/>
                                                                <w:left w:val="none" w:sz="0" w:space="0" w:color="auto"/>
                                                                <w:bottom w:val="none" w:sz="0" w:space="0" w:color="auto"/>
                                                                <w:right w:val="none" w:sz="0" w:space="0" w:color="auto"/>
                                                              </w:divBdr>
                                                              <w:divsChild>
                                                                <w:div w:id="452869875">
                                                                  <w:marLeft w:val="0"/>
                                                                  <w:marRight w:val="0"/>
                                                                  <w:marTop w:val="0"/>
                                                                  <w:marBottom w:val="0"/>
                                                                  <w:divBdr>
                                                                    <w:top w:val="none" w:sz="0" w:space="0" w:color="auto"/>
                                                                    <w:left w:val="none" w:sz="0" w:space="0" w:color="auto"/>
                                                                    <w:bottom w:val="none" w:sz="0" w:space="0" w:color="auto"/>
                                                                    <w:right w:val="none" w:sz="0" w:space="0" w:color="auto"/>
                                                                  </w:divBdr>
                                                                  <w:divsChild>
                                                                    <w:div w:id="681736598">
                                                                      <w:marLeft w:val="0"/>
                                                                      <w:marRight w:val="0"/>
                                                                      <w:marTop w:val="0"/>
                                                                      <w:marBottom w:val="0"/>
                                                                      <w:divBdr>
                                                                        <w:top w:val="none" w:sz="0" w:space="0" w:color="auto"/>
                                                                        <w:left w:val="none" w:sz="0" w:space="0" w:color="auto"/>
                                                                        <w:bottom w:val="none" w:sz="0" w:space="0" w:color="auto"/>
                                                                        <w:right w:val="none" w:sz="0" w:space="0" w:color="auto"/>
                                                                      </w:divBdr>
                                                                      <w:divsChild>
                                                                        <w:div w:id="156120182">
                                                                          <w:marLeft w:val="0"/>
                                                                          <w:marRight w:val="0"/>
                                                                          <w:marTop w:val="0"/>
                                                                          <w:marBottom w:val="0"/>
                                                                          <w:divBdr>
                                                                            <w:top w:val="none" w:sz="0" w:space="0" w:color="auto"/>
                                                                            <w:left w:val="none" w:sz="0" w:space="0" w:color="auto"/>
                                                                            <w:bottom w:val="none" w:sz="0" w:space="0" w:color="auto"/>
                                                                            <w:right w:val="none" w:sz="0" w:space="0" w:color="auto"/>
                                                                          </w:divBdr>
                                                                          <w:divsChild>
                                                                            <w:div w:id="1838615473">
                                                                              <w:marLeft w:val="0"/>
                                                                              <w:marRight w:val="0"/>
                                                                              <w:marTop w:val="0"/>
                                                                              <w:marBottom w:val="0"/>
                                                                              <w:divBdr>
                                                                                <w:top w:val="none" w:sz="0" w:space="0" w:color="auto"/>
                                                                                <w:left w:val="none" w:sz="0" w:space="0" w:color="auto"/>
                                                                                <w:bottom w:val="none" w:sz="0" w:space="0" w:color="auto"/>
                                                                                <w:right w:val="none" w:sz="0" w:space="0" w:color="auto"/>
                                                                              </w:divBdr>
                                                                              <w:divsChild>
                                                                                <w:div w:id="1999574647">
                                                                                  <w:marLeft w:val="0"/>
                                                                                  <w:marRight w:val="0"/>
                                                                                  <w:marTop w:val="0"/>
                                                                                  <w:marBottom w:val="0"/>
                                                                                  <w:divBdr>
                                                                                    <w:top w:val="none" w:sz="0" w:space="0" w:color="auto"/>
                                                                                    <w:left w:val="none" w:sz="0" w:space="0" w:color="auto"/>
                                                                                    <w:bottom w:val="none" w:sz="0" w:space="0" w:color="auto"/>
                                                                                    <w:right w:val="none" w:sz="0" w:space="0" w:color="auto"/>
                                                                                  </w:divBdr>
                                                                                  <w:divsChild>
                                                                                    <w:div w:id="1431702131">
                                                                                      <w:marLeft w:val="0"/>
                                                                                      <w:marRight w:val="0"/>
                                                                                      <w:marTop w:val="0"/>
                                                                                      <w:marBottom w:val="0"/>
                                                                                      <w:divBdr>
                                                                                        <w:top w:val="none" w:sz="0" w:space="0" w:color="auto"/>
                                                                                        <w:left w:val="none" w:sz="0" w:space="0" w:color="auto"/>
                                                                                        <w:bottom w:val="none" w:sz="0" w:space="0" w:color="auto"/>
                                                                                        <w:right w:val="none" w:sz="0" w:space="0" w:color="auto"/>
                                                                                      </w:divBdr>
                                                                                      <w:divsChild>
                                                                                        <w:div w:id="1757900603">
                                                                                          <w:marLeft w:val="0"/>
                                                                                          <w:marRight w:val="0"/>
                                                                                          <w:marTop w:val="0"/>
                                                                                          <w:marBottom w:val="0"/>
                                                                                          <w:divBdr>
                                                                                            <w:top w:val="none" w:sz="0" w:space="0" w:color="auto"/>
                                                                                            <w:left w:val="none" w:sz="0" w:space="0" w:color="auto"/>
                                                                                            <w:bottom w:val="none" w:sz="0" w:space="0" w:color="auto"/>
                                                                                            <w:right w:val="none" w:sz="0" w:space="0" w:color="auto"/>
                                                                                          </w:divBdr>
                                                                                          <w:divsChild>
                                                                                            <w:div w:id="705059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67478335">
                                                                                                  <w:marLeft w:val="0"/>
                                                                                                  <w:marRight w:val="0"/>
                                                                                                  <w:marTop w:val="0"/>
                                                                                                  <w:marBottom w:val="0"/>
                                                                                                  <w:divBdr>
                                                                                                    <w:top w:val="none" w:sz="0" w:space="0" w:color="auto"/>
                                                                                                    <w:left w:val="none" w:sz="0" w:space="0" w:color="auto"/>
                                                                                                    <w:bottom w:val="none" w:sz="0" w:space="0" w:color="auto"/>
                                                                                                    <w:right w:val="none" w:sz="0" w:space="0" w:color="auto"/>
                                                                                                  </w:divBdr>
                                                                                                  <w:divsChild>
                                                                                                    <w:div w:id="993265932">
                                                                                                      <w:marLeft w:val="0"/>
                                                                                                      <w:marRight w:val="0"/>
                                                                                                      <w:marTop w:val="0"/>
                                                                                                      <w:marBottom w:val="0"/>
                                                                                                      <w:divBdr>
                                                                                                        <w:top w:val="none" w:sz="0" w:space="0" w:color="auto"/>
                                                                                                        <w:left w:val="none" w:sz="0" w:space="0" w:color="auto"/>
                                                                                                        <w:bottom w:val="none" w:sz="0" w:space="0" w:color="auto"/>
                                                                                                        <w:right w:val="none" w:sz="0" w:space="0" w:color="auto"/>
                                                                                                      </w:divBdr>
                                                                                                      <w:divsChild>
                                                                                                        <w:div w:id="134639452">
                                                                                                          <w:marLeft w:val="0"/>
                                                                                                          <w:marRight w:val="0"/>
                                                                                                          <w:marTop w:val="0"/>
                                                                                                          <w:marBottom w:val="0"/>
                                                                                                          <w:divBdr>
                                                                                                            <w:top w:val="none" w:sz="0" w:space="0" w:color="auto"/>
                                                                                                            <w:left w:val="none" w:sz="0" w:space="0" w:color="auto"/>
                                                                                                            <w:bottom w:val="none" w:sz="0" w:space="0" w:color="auto"/>
                                                                                                            <w:right w:val="none" w:sz="0" w:space="0" w:color="auto"/>
                                                                                                          </w:divBdr>
                                                                                                          <w:divsChild>
                                                                                                            <w:div w:id="99569873">
                                                                                                              <w:marLeft w:val="0"/>
                                                                                                              <w:marRight w:val="0"/>
                                                                                                              <w:marTop w:val="0"/>
                                                                                                              <w:marBottom w:val="0"/>
                                                                                                              <w:divBdr>
                                                                                                                <w:top w:val="none" w:sz="0" w:space="0" w:color="auto"/>
                                                                                                                <w:left w:val="none" w:sz="0" w:space="0" w:color="auto"/>
                                                                                                                <w:bottom w:val="none" w:sz="0" w:space="0" w:color="auto"/>
                                                                                                                <w:right w:val="none" w:sz="0" w:space="0" w:color="auto"/>
                                                                                                              </w:divBdr>
                                                                                                              <w:divsChild>
                                                                                                                <w:div w:id="8593204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0595344">
                                                                                                                      <w:marLeft w:val="0"/>
                                                                                                                      <w:marRight w:val="0"/>
                                                                                                                      <w:marTop w:val="0"/>
                                                                                                                      <w:marBottom w:val="0"/>
                                                                                                                      <w:divBdr>
                                                                                                                        <w:top w:val="none" w:sz="0" w:space="0" w:color="auto"/>
                                                                                                                        <w:left w:val="none" w:sz="0" w:space="0" w:color="auto"/>
                                                                                                                        <w:bottom w:val="none" w:sz="0" w:space="0" w:color="auto"/>
                                                                                                                        <w:right w:val="none" w:sz="0" w:space="0" w:color="auto"/>
                                                                                                                      </w:divBdr>
                                                                                                                      <w:divsChild>
                                                                                                                        <w:div w:id="1933926560">
                                                                                                                          <w:marLeft w:val="225"/>
                                                                                                                          <w:marRight w:val="225"/>
                                                                                                                          <w:marTop w:val="75"/>
                                                                                                                          <w:marBottom w:val="75"/>
                                                                                                                          <w:divBdr>
                                                                                                                            <w:top w:val="none" w:sz="0" w:space="0" w:color="auto"/>
                                                                                                                            <w:left w:val="none" w:sz="0" w:space="0" w:color="auto"/>
                                                                                                                            <w:bottom w:val="none" w:sz="0" w:space="0" w:color="auto"/>
                                                                                                                            <w:right w:val="none" w:sz="0" w:space="0" w:color="auto"/>
                                                                                                                          </w:divBdr>
                                                                                                                          <w:divsChild>
                                                                                                                            <w:div w:id="84614195">
                                                                                                                              <w:marLeft w:val="0"/>
                                                                                                                              <w:marRight w:val="0"/>
                                                                                                                              <w:marTop w:val="0"/>
                                                                                                                              <w:marBottom w:val="0"/>
                                                                                                                              <w:divBdr>
                                                                                                                                <w:top w:val="single" w:sz="6" w:space="0" w:color="auto"/>
                                                                                                                                <w:left w:val="single" w:sz="6" w:space="0" w:color="auto"/>
                                                                                                                                <w:bottom w:val="single" w:sz="6" w:space="0" w:color="auto"/>
                                                                                                                                <w:right w:val="single" w:sz="6" w:space="0" w:color="auto"/>
                                                                                                                              </w:divBdr>
                                                                                                                              <w:divsChild>
                                                                                                                                <w:div w:id="2077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96123">
      <w:bodyDiv w:val="1"/>
      <w:marLeft w:val="0"/>
      <w:marRight w:val="0"/>
      <w:marTop w:val="0"/>
      <w:marBottom w:val="0"/>
      <w:divBdr>
        <w:top w:val="none" w:sz="0" w:space="0" w:color="auto"/>
        <w:left w:val="none" w:sz="0" w:space="0" w:color="auto"/>
        <w:bottom w:val="none" w:sz="0" w:space="0" w:color="auto"/>
        <w:right w:val="none" w:sz="0" w:space="0" w:color="auto"/>
      </w:divBdr>
    </w:div>
    <w:div w:id="21387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2DAF-F6F1-473B-A429-8E73889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3074</Words>
  <Characters>17527</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kyobo</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Choi_Park</dc:creator>
  <cp:lastModifiedBy>Choi_Park</cp:lastModifiedBy>
  <cp:revision>2</cp:revision>
  <cp:lastPrinted>2018-06-28T08:18:00Z</cp:lastPrinted>
  <dcterms:created xsi:type="dcterms:W3CDTF">2018-06-29T11:51:00Z</dcterms:created>
  <dcterms:modified xsi:type="dcterms:W3CDTF">2018-06-29T11:51:00Z</dcterms:modified>
</cp:coreProperties>
</file>